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2B3D51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Zdrowie publiczne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2B3D51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CD6F25" w:rsidRDefault="004944B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801FD3" w:rsidRPr="00801FD3" w:rsidRDefault="003127F4" w:rsidP="00801FD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01FD3" w:rsidRPr="00801FD3">
              <w:rPr>
                <w:rFonts w:ascii="Arial" w:hAnsi="Arial" w:cs="Arial"/>
                <w:sz w:val="18"/>
                <w:szCs w:val="18"/>
              </w:rPr>
              <w:t>Zapoznanie studentów z oceną stanu zdrowia populacji na podstawie danych epidemiologicznych i demograficznych oraz znaczenia czynników warunkujących zdrowie w kategorii zdrowia publicznego.</w:t>
            </w:r>
          </w:p>
          <w:p w:rsidR="003127F4" w:rsidRPr="00D25F02" w:rsidRDefault="00801FD3" w:rsidP="00801FD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Pr="00801FD3">
              <w:rPr>
                <w:rFonts w:ascii="Arial" w:hAnsi="Arial" w:cs="Arial"/>
                <w:sz w:val="18"/>
                <w:szCs w:val="18"/>
              </w:rPr>
              <w:t xml:space="preserve"> Poznanie założeń i zadań zdrowia publicznego w ramach systemów i koncepcji ochrony zdrowia oraz kształtowanie umiejętności doboru i organizowania działań ukierunkowanych na edukację zdrowotną i profilaktykę zdrowotną.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801FD3" w:rsidP="00801FD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 xml:space="preserve">Definiuje pojęcia związane ze zdrowiem i stylem życia. Potrafi zdefiniować </w:t>
            </w:r>
            <w:r>
              <w:rPr>
                <w:rFonts w:ascii="Arial" w:hAnsi="Arial" w:cs="Arial"/>
                <w:sz w:val="18"/>
                <w:szCs w:val="18"/>
              </w:rPr>
              <w:t>determinanty zdrowia i choroby.</w:t>
            </w:r>
          </w:p>
        </w:tc>
        <w:tc>
          <w:tcPr>
            <w:tcW w:w="1283" w:type="dxa"/>
            <w:gridSpan w:val="2"/>
            <w:vAlign w:val="center"/>
          </w:tcPr>
          <w:p w:rsidR="00510DB0" w:rsidRPr="00F942AE" w:rsidRDefault="00BA7D21" w:rsidP="00510D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E32E3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4944B3" w:rsidRPr="00D25F02" w:rsidTr="00F942AE">
        <w:trPr>
          <w:trHeight w:val="340"/>
        </w:trPr>
        <w:tc>
          <w:tcPr>
            <w:tcW w:w="879" w:type="dxa"/>
            <w:vAlign w:val="center"/>
          </w:tcPr>
          <w:p w:rsidR="004944B3" w:rsidRPr="00F942AE" w:rsidRDefault="004944B3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801FD3" w:rsidRPr="00801FD3" w:rsidRDefault="00801FD3" w:rsidP="00801FD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 xml:space="preserve">Zna organizację ochrony zdrowia w Polsce oraz programy profilaktyczne realizowane </w:t>
            </w:r>
          </w:p>
          <w:p w:rsidR="004944B3" w:rsidRPr="004944B3" w:rsidRDefault="00801FD3" w:rsidP="00801FD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w ramach zdrowia publicznego.</w:t>
            </w:r>
          </w:p>
        </w:tc>
        <w:tc>
          <w:tcPr>
            <w:tcW w:w="1283" w:type="dxa"/>
            <w:gridSpan w:val="2"/>
            <w:vAlign w:val="center"/>
          </w:tcPr>
          <w:p w:rsidR="004944B3" w:rsidRDefault="00E32E35" w:rsidP="00510D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_W1</w:t>
            </w:r>
            <w:r w:rsidR="00510DB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4944B3" w:rsidRPr="00D2018B" w:rsidRDefault="004944B3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44B3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 xml:space="preserve">Potrafi wybrać i zastosować metodologię pozyskiwania informacji na temat sposobu aktywności, stylu życia pacjenta/grupy społecznej  oraz  poprawnie zastosować </w:t>
            </w:r>
          </w:p>
          <w:p w:rsidR="00B4715F" w:rsidRPr="00F942AE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w działaniach ukierunkowanych na profilaktykę i edukację zdrowotną.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510DB0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510D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801FD3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01FD3">
              <w:rPr>
                <w:rFonts w:ascii="Arial" w:hAnsi="Arial" w:cs="Arial"/>
                <w:bCs/>
                <w:sz w:val="18"/>
                <w:szCs w:val="18"/>
              </w:rPr>
              <w:t>Wykazuje aktywną i poprawną postawę w zakresie zdrowia i stosowania standardów w realizacji zadań ochrony zdrowia jednostki, grupy, społeczeństwa.</w:t>
            </w:r>
          </w:p>
        </w:tc>
        <w:tc>
          <w:tcPr>
            <w:tcW w:w="1283" w:type="dxa"/>
            <w:gridSpan w:val="2"/>
            <w:vAlign w:val="center"/>
          </w:tcPr>
          <w:p w:rsidR="00530B67" w:rsidRPr="00F942AE" w:rsidRDefault="00EC03BA" w:rsidP="00E32E3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510DB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510DB0" w:rsidP="00510DB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1</w:t>
            </w:r>
          </w:p>
        </w:tc>
        <w:tc>
          <w:tcPr>
            <w:tcW w:w="8019" w:type="dxa"/>
            <w:gridSpan w:val="10"/>
          </w:tcPr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Rozwój zdrowia publicznego na przestrzeni wieków. Zakres i zadania zdrowia publicznego. Podstawowe funkcje zdrowia publicznego. Koncepcja zdrowia w medycynie i naukach społecznych: paradygmaty zdrowia, an</w:t>
            </w:r>
            <w:r>
              <w:rPr>
                <w:rFonts w:ascii="Arial" w:hAnsi="Arial" w:cs="Arial"/>
                <w:sz w:val="18"/>
                <w:szCs w:val="18"/>
              </w:rPr>
              <w:t>tropologiczne podstawy zdrowia.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Geneza medycyny społecznej oraz zdrowia publicznego, jako dyscyplin naukowych i dziedzin działalności praktycznych. Znaczenie zdrowia publicznego i medycyny zapobiegawczej.</w:t>
            </w:r>
          </w:p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Założenia i zadania systemu ochrony zdrowia w Pols</w:t>
            </w:r>
            <w:r>
              <w:rPr>
                <w:rFonts w:ascii="Arial" w:hAnsi="Arial" w:cs="Arial"/>
                <w:sz w:val="18"/>
                <w:szCs w:val="18"/>
              </w:rPr>
              <w:t>ce. Polityka zdrowotna państwa.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 xml:space="preserve">Podmioty lecznicze. Ubezpieczenia zdrowotne. Kontraktowanie usług medycznych. </w:t>
            </w:r>
          </w:p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Sytuacja zdrowotna i główne problemy zdrowotne w Polsce.</w:t>
            </w:r>
          </w:p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Mierniki stanu zdrowia</w:t>
            </w:r>
            <w:r>
              <w:rPr>
                <w:rFonts w:ascii="Arial" w:hAnsi="Arial" w:cs="Arial"/>
                <w:sz w:val="18"/>
                <w:szCs w:val="18"/>
              </w:rPr>
              <w:t xml:space="preserve"> populacji.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Choroby społeczne – aspekty zdrowotne, społeczne i ekonomiczne..</w:t>
            </w:r>
          </w:p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Choroby cywilizacyjne. Czynniki kształtujące stan zdrowia. Czynniki ryzyka chorób układu krążenia i chorób nowotworowych. Czynniki ekologiczne a zdrowie.</w:t>
            </w:r>
          </w:p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Czynniki psychiczne a zdrowie: zaburzenia psychiczne, jako problem społeczny, samobójstwa, stres, profi</w:t>
            </w:r>
            <w:r>
              <w:rPr>
                <w:rFonts w:ascii="Arial" w:hAnsi="Arial" w:cs="Arial"/>
                <w:sz w:val="18"/>
                <w:szCs w:val="18"/>
              </w:rPr>
              <w:t xml:space="preserve">laktyka zaburzeń psychicznych.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801FD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Rodzina, jako system społeczny, tożsamość rodziny. Zagrożenia zdrowia rodziny. Rodzina miejscem edukacji zdrowotnej i wychowania zdrowotnego.</w:t>
            </w:r>
          </w:p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Zachowania zdrowotne związane z paleniem tytoniu, spożywaniem alkoholu, narkotyków, leków i substancji psychotropowych. Analiza danych epidemiologicznych. Programy zdrowotne w za</w:t>
            </w:r>
            <w:r>
              <w:rPr>
                <w:rFonts w:ascii="Arial" w:hAnsi="Arial" w:cs="Arial"/>
                <w:sz w:val="18"/>
                <w:szCs w:val="18"/>
              </w:rPr>
              <w:t>kresie profilaktyki uzależnień.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801FD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 xml:space="preserve">Starzenie się społeczeństwa – wyzwanie dla opieki zdrowotnej i polityki społecznej państwa. Priorytetowe kierunki działań związane ze starzeniem się jednostek społeczeństw. Opieka nad osobami starszymi </w:t>
            </w:r>
            <w:r>
              <w:rPr>
                <w:rFonts w:ascii="Arial" w:hAnsi="Arial" w:cs="Arial"/>
                <w:sz w:val="18"/>
                <w:szCs w:val="18"/>
              </w:rPr>
              <w:t xml:space="preserve">w ramach  zdrowia publicznego.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801FD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</w:tcPr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Zagrożenia współczesnego świata. Zanieczyszczenie środowiska. Zanieczyszczenie powietrza atmosferycznego, zanieczys</w:t>
            </w:r>
            <w:r>
              <w:rPr>
                <w:rFonts w:ascii="Arial" w:hAnsi="Arial" w:cs="Arial"/>
                <w:sz w:val="18"/>
                <w:szCs w:val="18"/>
              </w:rPr>
              <w:t>zczenie wody, degradacja gleby.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801FD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Środowiskowe czynniki ryzyka zdrowotnego – charakterystyka środowiskowych czynników ryzyka zdrowot</w:t>
            </w:r>
            <w:r>
              <w:rPr>
                <w:rFonts w:ascii="Arial" w:hAnsi="Arial" w:cs="Arial"/>
                <w:sz w:val="18"/>
                <w:szCs w:val="18"/>
              </w:rPr>
              <w:t>nego, sposoby ich klasyfikacji.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801FD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960A73" w:rsidRPr="00960A73" w:rsidRDefault="00801FD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Koncepcja medycyny pracy. Struktura i założenia Służb Medycyny Pracy. Zapobieganie chor</w:t>
            </w:r>
            <w:r>
              <w:rPr>
                <w:rFonts w:ascii="Arial" w:hAnsi="Arial" w:cs="Arial"/>
                <w:sz w:val="18"/>
                <w:szCs w:val="18"/>
              </w:rPr>
              <w:t xml:space="preserve">obom zawodowym i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parazawodowym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960A73" w:rsidRDefault="00801FD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bookmarkStart w:id="0" w:name="_GoBack"/>
        <w:bookmarkEnd w:id="0"/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0"/>
          </w:tcPr>
          <w:p w:rsidR="00801FD3" w:rsidRPr="00801FD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 xml:space="preserve">Problemy  cywilizacyjne. Zachowania zdrowotne związane z odżywianiem. Choroby </w:t>
            </w:r>
            <w:proofErr w:type="spellStart"/>
            <w:r w:rsidRPr="00801FD3">
              <w:rPr>
                <w:rFonts w:ascii="Arial" w:hAnsi="Arial" w:cs="Arial"/>
                <w:sz w:val="18"/>
                <w:szCs w:val="18"/>
              </w:rPr>
              <w:t>dietozależne</w:t>
            </w:r>
            <w:proofErr w:type="spellEnd"/>
            <w:r w:rsidRPr="00801FD3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960A73" w:rsidRPr="00960A73" w:rsidRDefault="00801FD3" w:rsidP="00801FD3">
            <w:pPr>
              <w:rPr>
                <w:rFonts w:ascii="Arial" w:hAnsi="Arial" w:cs="Arial"/>
                <w:sz w:val="18"/>
                <w:szCs w:val="18"/>
              </w:rPr>
            </w:pPr>
            <w:r w:rsidRPr="00801FD3">
              <w:rPr>
                <w:rFonts w:ascii="Arial" w:hAnsi="Arial" w:cs="Arial"/>
                <w:sz w:val="18"/>
                <w:szCs w:val="18"/>
              </w:rPr>
              <w:t>Nowe wyzwania w zakresie zdrowia publicznego.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960A73" w:rsidRDefault="00801FD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</w:t>
            </w:r>
            <w:r w:rsidRPr="00FA22B6">
              <w:rPr>
                <w:rFonts w:eastAsia="Calibri"/>
                <w:sz w:val="20"/>
              </w:rPr>
              <w:lastRenderedPageBreak/>
              <w:t>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B3D51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944B3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 w:rsidRPr="00CA4010">
              <w:rPr>
                <w:rFonts w:ascii="Arial" w:hAnsi="Arial" w:cs="Arial"/>
                <w:sz w:val="18"/>
                <w:szCs w:val="18"/>
              </w:rPr>
              <w:t>1.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Wałęga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- Szych D. (red.): Zdrowie publiczne. Wybrane zagadnienia. Wyd. PWSZ im.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Witelona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Legnica 2015.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 w:rsidRPr="00CA4010">
              <w:rPr>
                <w:rFonts w:ascii="Arial" w:hAnsi="Arial" w:cs="Arial"/>
                <w:sz w:val="18"/>
                <w:szCs w:val="18"/>
              </w:rPr>
              <w:t>2.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  <w:t>Bodega J., Epidemiologia w zdrowiu publicznym, Wydawnictwo Lekarskie PZWL, Warszawa 2010.</w:t>
            </w:r>
          </w:p>
          <w:p w:rsidR="00B44840" w:rsidRPr="00B4484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 w:rsidRPr="00CA4010">
              <w:rPr>
                <w:rFonts w:ascii="Arial" w:hAnsi="Arial" w:cs="Arial"/>
                <w:sz w:val="18"/>
                <w:szCs w:val="18"/>
              </w:rPr>
              <w:t>3.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  <w:t xml:space="preserve">Miller M.,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Rabczenko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D.,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Wojtynia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B.: Epidemiologia w zdrowiu publicznym, Wyd. PZWL  Warszaw 2010.</w:t>
            </w:r>
            <w:r w:rsidR="00B44840" w:rsidRPr="00B44840">
              <w:rPr>
                <w:rFonts w:ascii="Arial" w:hAnsi="Arial" w:cs="Arial"/>
                <w:sz w:val="18"/>
                <w:szCs w:val="18"/>
              </w:rPr>
              <w:t xml:space="preserve">.  </w:t>
            </w:r>
          </w:p>
          <w:p w:rsidR="00667511" w:rsidRPr="00592301" w:rsidRDefault="00667511" w:rsidP="00B4484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CA4010">
              <w:rPr>
                <w:rFonts w:ascii="Arial" w:hAnsi="Arial" w:cs="Arial"/>
                <w:sz w:val="18"/>
                <w:szCs w:val="18"/>
              </w:rPr>
              <w:t>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Felińczak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A,, Fal A. (red): Zdrowie publiczne, Wyd. AM Wrocław 2010.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CA4010">
              <w:rPr>
                <w:rFonts w:ascii="Arial" w:hAnsi="Arial" w:cs="Arial"/>
                <w:sz w:val="18"/>
                <w:szCs w:val="18"/>
              </w:rPr>
              <w:t>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Sygit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M.: Zdrowie publiczne, Wyd.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Wolters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Kluwer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business, Warszawa 2010.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CA4010">
              <w:rPr>
                <w:rFonts w:ascii="Arial" w:hAnsi="Arial" w:cs="Arial"/>
                <w:sz w:val="18"/>
                <w:szCs w:val="18"/>
              </w:rPr>
              <w:t>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  <w:t>Wojtczak A.: Zdrowie publiczne wyzwaniem dla systemów zdrowia XXI wieku, PZWL Warszawa 2009.</w:t>
            </w:r>
          </w:p>
          <w:p w:rsidR="00CA4010" w:rsidRPr="00CA401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CA4010">
              <w:rPr>
                <w:rFonts w:ascii="Arial" w:hAnsi="Arial" w:cs="Arial"/>
                <w:sz w:val="18"/>
                <w:szCs w:val="18"/>
              </w:rPr>
              <w:t>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  <w:t xml:space="preserve">Wiśniewska M.: Jakość usług medycznych, Wyd.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CeDeWu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2016</w:t>
            </w:r>
          </w:p>
          <w:p w:rsidR="00B44840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CA4010">
              <w:rPr>
                <w:rFonts w:ascii="Arial" w:hAnsi="Arial" w:cs="Arial"/>
                <w:sz w:val="18"/>
                <w:szCs w:val="18"/>
              </w:rPr>
              <w:t>.</w:t>
            </w:r>
            <w:r w:rsidRPr="00CA4010">
              <w:rPr>
                <w:rFonts w:ascii="Arial" w:hAnsi="Arial" w:cs="Arial"/>
                <w:sz w:val="18"/>
                <w:szCs w:val="18"/>
              </w:rPr>
              <w:tab/>
              <w:t xml:space="preserve">Jabłońska-Chmielewska M., Jarosz M., </w:t>
            </w:r>
            <w:proofErr w:type="spellStart"/>
            <w:r w:rsidRPr="00CA4010">
              <w:rPr>
                <w:rFonts w:ascii="Arial" w:hAnsi="Arial" w:cs="Arial"/>
                <w:sz w:val="18"/>
                <w:szCs w:val="18"/>
              </w:rPr>
              <w:t>Horoch</w:t>
            </w:r>
            <w:proofErr w:type="spellEnd"/>
            <w:r w:rsidRPr="00CA4010">
              <w:rPr>
                <w:rFonts w:ascii="Arial" w:hAnsi="Arial" w:cs="Arial"/>
                <w:sz w:val="18"/>
                <w:szCs w:val="18"/>
              </w:rPr>
              <w:t xml:space="preserve"> M.: Zdrowie publiczne, Wyd. PZWL Warszawa 2014.</w:t>
            </w:r>
          </w:p>
          <w:p w:rsidR="00CA4010" w:rsidRPr="00592301" w:rsidRDefault="00CA4010" w:rsidP="00CA401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41E" w:rsidRDefault="00F6141E" w:rsidP="00404DCD">
      <w:pPr>
        <w:spacing w:line="240" w:lineRule="auto"/>
      </w:pPr>
      <w:r>
        <w:separator/>
      </w:r>
    </w:p>
  </w:endnote>
  <w:endnote w:type="continuationSeparator" w:id="0">
    <w:p w:rsidR="00F6141E" w:rsidRDefault="00F6141E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801FD3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41E" w:rsidRDefault="00F6141E" w:rsidP="00404DCD">
      <w:pPr>
        <w:spacing w:line="240" w:lineRule="auto"/>
      </w:pPr>
      <w:r>
        <w:separator/>
      </w:r>
    </w:p>
  </w:footnote>
  <w:footnote w:type="continuationSeparator" w:id="0">
    <w:p w:rsidR="00F6141E" w:rsidRDefault="00F6141E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3AD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3D51"/>
    <w:rsid w:val="002B7ABE"/>
    <w:rsid w:val="002C1AF6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386B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3F86"/>
    <w:rsid w:val="004944B3"/>
    <w:rsid w:val="00495936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10DB0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6751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01FD3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5CAF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60A73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484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5017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477AE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4010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2E35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141E"/>
    <w:rsid w:val="00F64596"/>
    <w:rsid w:val="00F65B40"/>
    <w:rsid w:val="00F71994"/>
    <w:rsid w:val="00F802C1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E54977-8CE6-44B5-B36A-935258827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1266</Words>
  <Characters>7597</Characters>
  <Application>Microsoft Office Word</Application>
  <DocSecurity>0</DocSecurity>
  <Lines>63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8846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5</cp:revision>
  <cp:lastPrinted>2020-03-09T10:41:00Z</cp:lastPrinted>
  <dcterms:created xsi:type="dcterms:W3CDTF">2020-11-15T21:45:00Z</dcterms:created>
  <dcterms:modified xsi:type="dcterms:W3CDTF">2020-11-15T21:55:00Z</dcterms:modified>
</cp:coreProperties>
</file>