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356" w:type="dxa"/>
        <w:tblLook w:val="04A0" w:firstRow="1" w:lastRow="0" w:firstColumn="1" w:lastColumn="0" w:noHBand="0" w:noVBand="1"/>
      </w:tblPr>
      <w:tblGrid>
        <w:gridCol w:w="920"/>
        <w:gridCol w:w="442"/>
        <w:gridCol w:w="986"/>
        <w:gridCol w:w="897"/>
        <w:gridCol w:w="1200"/>
        <w:gridCol w:w="1253"/>
        <w:gridCol w:w="542"/>
        <w:gridCol w:w="707"/>
        <w:gridCol w:w="25"/>
        <w:gridCol w:w="765"/>
        <w:gridCol w:w="382"/>
        <w:gridCol w:w="80"/>
        <w:gridCol w:w="1157"/>
      </w:tblGrid>
      <w:tr w:rsidR="00CD3882" w:rsidRPr="00270FE2" w:rsidTr="0093142D">
        <w:trPr>
          <w:trHeight w:val="340"/>
        </w:trPr>
        <w:tc>
          <w:tcPr>
            <w:tcW w:w="9356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</w:tc>
      </w:tr>
      <w:tr w:rsidR="00CD3882" w:rsidRPr="00270FE2" w:rsidTr="0093142D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I. OGÓLNE INFORMACJE O MODULE</w:t>
            </w:r>
          </w:p>
        </w:tc>
      </w:tr>
      <w:tr w:rsidR="00CD3882" w:rsidRPr="00270FE2" w:rsidTr="0093142D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08D4" w:rsidRPr="002008D4" w:rsidRDefault="002008D4" w:rsidP="002008D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008D4">
              <w:rPr>
                <w:rFonts w:ascii="Arial" w:hAnsi="Arial" w:cs="Arial"/>
                <w:b/>
                <w:sz w:val="18"/>
                <w:szCs w:val="18"/>
              </w:rPr>
              <w:t>COLLEGIUM WITELONA UCZELNIA PAŃSTWOWA</w:t>
            </w:r>
          </w:p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008D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AF0415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Rachunko</w:t>
            </w:r>
            <w:r w:rsidR="00B261F1" w:rsidRPr="00270FE2">
              <w:rPr>
                <w:rFonts w:ascii="Arial" w:hAnsi="Arial" w:cs="Arial"/>
                <w:b/>
                <w:sz w:val="18"/>
                <w:szCs w:val="18"/>
              </w:rPr>
              <w:t>wość finansowa</w:t>
            </w:r>
            <w:r w:rsidRPr="00270FE2">
              <w:rPr>
                <w:rFonts w:ascii="Arial" w:hAnsi="Arial" w:cs="Arial"/>
                <w:b/>
                <w:sz w:val="18"/>
                <w:szCs w:val="18"/>
              </w:rPr>
              <w:t xml:space="preserve"> zaawansowana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D3882" w:rsidRPr="00270FE2" w:rsidTr="0093142D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D3882" w:rsidRPr="00270FE2" w:rsidTr="0093142D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CD3882" w:rsidRPr="00270FE2" w:rsidTr="0093142D">
        <w:trPr>
          <w:trHeight w:val="340"/>
        </w:trPr>
        <w:tc>
          <w:tcPr>
            <w:tcW w:w="2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 w:rsidP="00EC3AC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15/12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RPr="00270FE2" w:rsidTr="0093142D">
        <w:trPr>
          <w:trHeight w:val="340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3882" w:rsidRPr="00270FE2" w:rsidTr="0093142D">
        <w:trPr>
          <w:trHeight w:val="411"/>
        </w:trPr>
        <w:tc>
          <w:tcPr>
            <w:tcW w:w="38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55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Wiedza i umiejętności z 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Podstaw rachunkowości oraz Rachunkowości finansowej</w:t>
            </w:r>
          </w:p>
        </w:tc>
      </w:tr>
      <w:tr w:rsidR="00CD3882" w:rsidRPr="00270FE2" w:rsidTr="0093142D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CD3882" w:rsidRPr="00270FE2" w:rsidTr="0093142D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D3882" w:rsidRPr="00270FE2" w:rsidTr="0093142D">
        <w:trPr>
          <w:trHeight w:val="79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358" w:rsidRPr="0039312F" w:rsidRDefault="00535358" w:rsidP="0053535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312F">
              <w:rPr>
                <w:rFonts w:ascii="Arial" w:hAnsi="Arial" w:cs="Arial"/>
                <w:sz w:val="18"/>
                <w:szCs w:val="18"/>
              </w:rPr>
              <w:t xml:space="preserve">Cel1: Poznanie zasad bilansowego i podatkowego ujęcia różnic kursowych, odpisów aktualizujących, leasingu </w:t>
            </w:r>
            <w:r w:rsidRPr="0039312F">
              <w:rPr>
                <w:rFonts w:ascii="Arial" w:hAnsi="Arial" w:cs="Arial"/>
                <w:sz w:val="18"/>
                <w:szCs w:val="18"/>
              </w:rPr>
              <w:br/>
              <w:t>i wybranych instrumentów finansowych</w:t>
            </w:r>
          </w:p>
          <w:p w:rsidR="00535358" w:rsidRPr="0039312F" w:rsidRDefault="00535358" w:rsidP="0053535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312F">
              <w:rPr>
                <w:rFonts w:ascii="Arial" w:hAnsi="Arial" w:cs="Arial"/>
                <w:sz w:val="18"/>
                <w:szCs w:val="18"/>
              </w:rPr>
              <w:t>Cel2: Identyfikacja zasad pomiaru utraty wartości jednostkowej aktywów</w:t>
            </w:r>
          </w:p>
          <w:p w:rsidR="00535358" w:rsidRPr="0039312F" w:rsidRDefault="00535358" w:rsidP="00535358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39312F">
              <w:rPr>
                <w:rFonts w:ascii="Arial" w:hAnsi="Arial" w:cs="Arial"/>
                <w:sz w:val="18"/>
                <w:szCs w:val="18"/>
              </w:rPr>
              <w:t>Cel3: Zrozumienie zasad ustalania odroczonego podatku dochodowego</w:t>
            </w:r>
          </w:p>
          <w:p w:rsidR="00CD3882" w:rsidRPr="00270FE2" w:rsidRDefault="00CD3882" w:rsidP="0094762C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270FE2" w:rsidTr="0093142D">
        <w:trPr>
          <w:trHeight w:val="62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CD3882" w:rsidRPr="00270FE2" w:rsidTr="0093142D">
        <w:trPr>
          <w:trHeight w:val="102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D3882" w:rsidRPr="00270FE2" w:rsidTr="0093142D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D3882" w:rsidRPr="00270FE2" w:rsidTr="0093142D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70FE2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0415" w:rsidRPr="00270FE2" w:rsidRDefault="00AF0415" w:rsidP="005353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 xml:space="preserve">Student zna zasady wyceny transakcji w walucie polskiej oraz w walutach obcych określone ustawa o rachunkowości i ustawą o podatku dochodowym </w:t>
            </w:r>
            <w:r w:rsidRPr="00270FE2">
              <w:rPr>
                <w:rFonts w:ascii="Arial" w:hAnsi="Arial" w:cs="Arial"/>
                <w:sz w:val="18"/>
                <w:szCs w:val="18"/>
              </w:rPr>
              <w:t>od osób prawnych.</w:t>
            </w:r>
          </w:p>
          <w:p w:rsidR="00CD3882" w:rsidRPr="00270FE2" w:rsidRDefault="00CD3882" w:rsidP="00AF0415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 w:rsidRPr="00270FE2">
              <w:rPr>
                <w:rFonts w:ascii="Arial" w:hAnsi="Arial" w:cs="Arial"/>
                <w:bCs/>
                <w:sz w:val="18"/>
                <w:szCs w:val="18"/>
              </w:rPr>
              <w:t>Zaliczenie pisemne z wykładu</w:t>
            </w:r>
          </w:p>
        </w:tc>
      </w:tr>
      <w:tr w:rsidR="00CD3882" w:rsidRPr="00270FE2" w:rsidTr="0093142D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D3882" w:rsidRPr="00270FE2" w:rsidTr="0093142D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358" w:rsidRDefault="00535358" w:rsidP="0094762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270FE2" w:rsidRDefault="00CD3882" w:rsidP="000605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U0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CD3882" w:rsidRPr="00270FE2" w:rsidRDefault="00CD3882" w:rsidP="000605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270FE2" w:rsidRDefault="0094762C" w:rsidP="000605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4762C" w:rsidRPr="00270FE2" w:rsidRDefault="0094762C" w:rsidP="000605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Pr="00270FE2" w:rsidRDefault="00CD3882" w:rsidP="000605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U0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0415" w:rsidRPr="00270FE2" w:rsidRDefault="00AF0415" w:rsidP="0053535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Student potrafi oszacować odpisy aktualizujące aktywa i zidentyfikować je jako koszty uzyskania przychodów.</w:t>
            </w:r>
            <w:r w:rsidRPr="00270FE2">
              <w:rPr>
                <w:rFonts w:ascii="Arial" w:hAnsi="Arial" w:cs="Arial"/>
                <w:sz w:val="18"/>
                <w:szCs w:val="18"/>
              </w:rPr>
              <w:t>Student rozpoznaje rodzaje leasingu, instrumentów finansowych i potrafi określić ich miejsce w bilansie.</w:t>
            </w:r>
          </w:p>
          <w:p w:rsidR="00535358" w:rsidRDefault="00535358" w:rsidP="00AF0415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270FE2" w:rsidRDefault="00AF0415" w:rsidP="00AF0415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Student potrafi na wybranych przykładach ustalić wynik finansowy i podatkowy i określić różnice między nimi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K1F_U07</w:t>
            </w:r>
          </w:p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K1F_U07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Pr="00270FE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Pr="00270FE2" w:rsidRDefault="00512DB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 wykładu</w:t>
            </w:r>
          </w:p>
        </w:tc>
      </w:tr>
      <w:tr w:rsidR="00CD3882" w:rsidRPr="00270FE2" w:rsidTr="0093142D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D3882" w:rsidRPr="00270FE2" w:rsidTr="0093142D">
        <w:trPr>
          <w:trHeight w:val="340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060595" w:rsidP="000605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60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270FE2" w:rsidP="00060595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70FE2"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060595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7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060595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CD3882" w:rsidRPr="00270FE2" w:rsidTr="0093142D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IV. TREŚCI PROGRAMOWE</w:t>
            </w:r>
          </w:p>
        </w:tc>
      </w:tr>
      <w:tr w:rsidR="00CD3882" w:rsidRPr="00270FE2" w:rsidTr="0093142D">
        <w:trPr>
          <w:trHeight w:val="567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RPr="00270FE2" w:rsidTr="0093142D">
        <w:trPr>
          <w:trHeight w:val="34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br w:type="page"/>
            </w:r>
            <w:r w:rsidRPr="00270FE2"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CD3882" w:rsidRPr="00270FE2" w:rsidTr="0093142D">
        <w:trPr>
          <w:trHeight w:val="3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RPr="00270FE2" w:rsidTr="0093142D">
        <w:trPr>
          <w:trHeight w:val="4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Wycena w walutach obcych w ujęciu bilansowym i podatkowy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m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2/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270FE2" w:rsidTr="0093142D">
        <w:trPr>
          <w:trHeight w:val="30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Utrata wartości aktywów w ujęciu bilansowym i podatkowym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2</w:t>
            </w:r>
            <w:r w:rsidR="00CD3882" w:rsidRPr="00270FE2">
              <w:rPr>
                <w:rFonts w:ascii="Arial" w:hAnsi="Arial" w:cs="Arial"/>
                <w:sz w:val="18"/>
                <w:szCs w:val="18"/>
              </w:rPr>
              <w:t>/</w:t>
            </w:r>
            <w:r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270FE2" w:rsidTr="0093142D">
        <w:trPr>
          <w:trHeight w:val="191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Leasing operacyjny i finansowy 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3/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270FE2" w:rsidTr="0093142D">
        <w:trPr>
          <w:trHeight w:val="42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AF0415" w:rsidP="003A54D5">
            <w:pPr>
              <w:pStyle w:val="Akapitzlist"/>
              <w:spacing w:line="240" w:lineRule="auto"/>
              <w:ind w:left="159"/>
              <w:contextualSpacing w:val="0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Wycena i ewid</w:t>
            </w:r>
            <w:r w:rsidR="003A54D5">
              <w:rPr>
                <w:rFonts w:ascii="Arial" w:hAnsi="Arial" w:cs="Arial"/>
                <w:sz w:val="18"/>
                <w:szCs w:val="18"/>
              </w:rPr>
              <w:t>encja instrumentów finansowych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3/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270FE2" w:rsidTr="0093142D">
        <w:trPr>
          <w:trHeight w:val="31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270FE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AF0415" w:rsidP="003A54D5">
            <w:pPr>
              <w:spacing w:line="240" w:lineRule="auto"/>
              <w:ind w:left="159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Wynik finansowy, a wynik podatkowy, podatek odroczony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3</w:t>
            </w:r>
            <w:r w:rsidR="00CD3882" w:rsidRPr="00270FE2">
              <w:rPr>
                <w:rFonts w:ascii="Arial" w:hAnsi="Arial" w:cs="Arial"/>
                <w:sz w:val="18"/>
                <w:szCs w:val="18"/>
              </w:rPr>
              <w:t>/</w:t>
            </w:r>
            <w:r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270FE2" w:rsidTr="0093142D">
        <w:trPr>
          <w:trHeight w:val="340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270FE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270FE2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270FE2" w:rsidP="003A54D5">
            <w:pPr>
              <w:spacing w:line="240" w:lineRule="auto"/>
              <w:ind w:left="159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Zaliczenie wykładu</w:t>
            </w: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2/</w:t>
            </w:r>
            <w:r w:rsidR="00270FE2" w:rsidRPr="00270FE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CD3882" w:rsidRPr="00270FE2" w:rsidTr="0093142D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270FE2" w:rsidRDefault="00CD3882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D3882" w:rsidRPr="00270FE2" w:rsidTr="005A0726">
        <w:trPr>
          <w:trHeight w:val="1148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921" w:rsidRPr="00270FE2" w:rsidRDefault="00C97921">
            <w:pPr>
              <w:spacing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C97921" w:rsidRPr="00270FE2" w:rsidRDefault="00C97921" w:rsidP="005A0726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270FE2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C97921" w:rsidRPr="00270FE2" w:rsidRDefault="00C97921" w:rsidP="005A0726">
            <w:pPr>
              <w:tabs>
                <w:tab w:val="left" w:pos="660"/>
              </w:tabs>
              <w:spacing w:line="240" w:lineRule="auto"/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Wykład multimedialny </w:t>
            </w:r>
          </w:p>
          <w:p w:rsidR="00C97921" w:rsidRPr="00270FE2" w:rsidRDefault="00C97921" w:rsidP="005A0726">
            <w:pPr>
              <w:tabs>
                <w:tab w:val="left" w:pos="660"/>
              </w:tabs>
              <w:spacing w:line="240" w:lineRule="auto"/>
              <w:ind w:left="741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Zajęcia problemowe z obliczeniami przy tablicy</w:t>
            </w:r>
            <w:r w:rsidR="00B0242C" w:rsidRPr="00270FE2">
              <w:rPr>
                <w:rFonts w:ascii="Arial" w:hAnsi="Arial" w:cs="Arial"/>
                <w:sz w:val="18"/>
                <w:szCs w:val="18"/>
              </w:rPr>
              <w:t>, analiza przypadków</w:t>
            </w:r>
          </w:p>
          <w:p w:rsidR="00C97921" w:rsidRPr="00270FE2" w:rsidRDefault="00C97921" w:rsidP="005A0726">
            <w:pPr>
              <w:numPr>
                <w:ilvl w:val="0"/>
                <w:numId w:val="5"/>
              </w:numPr>
              <w:spacing w:line="240" w:lineRule="auto"/>
              <w:contextualSpacing/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C97921" w:rsidRPr="00270FE2" w:rsidRDefault="00C97921" w:rsidP="005A0726">
            <w:pPr>
              <w:spacing w:line="240" w:lineRule="auto"/>
              <w:ind w:left="720"/>
              <w:contextualSpacing/>
              <w:rPr>
                <w:rFonts w:ascii="Arial" w:hAnsi="Arial" w:cs="Arial"/>
                <w:bCs/>
                <w:sz w:val="18"/>
                <w:szCs w:val="18"/>
              </w:rPr>
            </w:pPr>
            <w:r w:rsidRPr="00270FE2">
              <w:rPr>
                <w:rFonts w:ascii="Arial" w:hAnsi="Arial" w:cs="Arial"/>
                <w:bCs/>
                <w:sz w:val="18"/>
                <w:szCs w:val="18"/>
              </w:rPr>
              <w:t xml:space="preserve">tablica multimedialna 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D3882" w:rsidRPr="00270FE2" w:rsidTr="0093142D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D3882" w:rsidRPr="00270FE2" w:rsidTr="0093142D">
        <w:trPr>
          <w:trHeight w:val="3098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D3882" w:rsidRPr="00270FE2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aktywność na warsztatach, realizacja zadań podczas warsztatów (obserwacja i ocena postaw studenta), wykonanie  projektu (na warsztaty)</w:t>
            </w:r>
          </w:p>
          <w:p w:rsidR="00CD3882" w:rsidRPr="00270FE2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aktywność na wykładzie (obserwacja i ocena postaw studenta)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CD3882" w:rsidRPr="00270FE2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321" w:hanging="32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Zaliczenie pisemne z wykładu: 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60-69% - ocena dostateczna plus, 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powyżej 90% - ocena bardzo dobra.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270FE2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28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Pr="00270FE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Na ocenę 3,0: student zna podstawowe kategorie, metody i narzędzia, potrafi przy pomocy prowadzącego rozwiązać proste zadania i problemy</w:t>
            </w:r>
          </w:p>
          <w:p w:rsidR="00CD3882" w:rsidRPr="00270FE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Na ocenę   3,5: zna podstawowe kategorie, metody i narzędzia, potrafi samodzielnie rozwiązać proste zadania i problemy </w:t>
            </w:r>
          </w:p>
          <w:p w:rsidR="00CD3882" w:rsidRPr="00270FE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Na ocenę 4,0: zna kategorie, metody i narzędzia omawiane na zajęciach, potrafi je samodzielnie zastosować. Z pomocą prowadzącego potrafi rozwiązać zadania typowe i problemy typowe </w:t>
            </w:r>
          </w:p>
          <w:p w:rsidR="00CD3882" w:rsidRPr="00270FE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Na ocenę  4.5: zna kategorie, metody </w:t>
            </w:r>
            <w:bookmarkStart w:id="0" w:name="_GoBack"/>
            <w:bookmarkEnd w:id="0"/>
            <w:r w:rsidRPr="00270FE2">
              <w:rPr>
                <w:rFonts w:ascii="Arial" w:hAnsi="Arial" w:cs="Arial"/>
                <w:sz w:val="18"/>
                <w:szCs w:val="18"/>
              </w:rPr>
              <w:t>i narzędzia omawiane na zajęciach, potrafi je samodzielnie zastosować. Samodzielnie potrafi rozwiązać zadania typowe i problemy typowe</w:t>
            </w:r>
          </w:p>
          <w:p w:rsidR="00CD3882" w:rsidRPr="00270FE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Na ocenę 5: zna kategorie, metody i narzędzia omawiane na zajęciach, potrafi je samodzielnie zastosować. Samodzielnie potrafi rozwiązać zadania typowe i problemy typowe. Jest aktywny na zajęciach.</w:t>
            </w: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Pr="00270FE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Pr="00270FE2" w:rsidRDefault="00CD3882">
            <w:pPr>
              <w:pStyle w:val="Akapitzlist"/>
              <w:tabs>
                <w:tab w:val="left" w:pos="3660"/>
              </w:tabs>
              <w:spacing w:line="240" w:lineRule="auto"/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 xml:space="preserve">Ocena z modułu: średnia ocen z poszczególnych form zajęć. </w:t>
            </w:r>
          </w:p>
          <w:p w:rsidR="00CD3882" w:rsidRPr="00270FE2" w:rsidRDefault="00CD3882">
            <w:pPr>
              <w:pStyle w:val="Akapitzlist"/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RPr="00270FE2" w:rsidTr="0093142D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70FE2"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CD3882" w:rsidRPr="00270FE2" w:rsidTr="0093142D">
        <w:trPr>
          <w:trHeight w:val="567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270FE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70FE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535358" w:rsidRPr="00535358" w:rsidTr="00FE7450">
        <w:trPr>
          <w:trHeight w:val="567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35358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FE7450" w:rsidRDefault="00270FE2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E7450">
              <w:rPr>
                <w:rFonts w:ascii="Arial" w:hAnsi="Arial" w:cs="Arial"/>
                <w:b/>
                <w:sz w:val="18"/>
                <w:szCs w:val="18"/>
              </w:rPr>
              <w:t>15</w:t>
            </w:r>
            <w:r w:rsidR="00CD3882" w:rsidRPr="00FE7450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Pr="00FE7450">
              <w:rPr>
                <w:rFonts w:ascii="Arial" w:hAnsi="Arial" w:cs="Arial"/>
                <w:b/>
                <w:sz w:val="18"/>
                <w:szCs w:val="18"/>
              </w:rPr>
              <w:t>12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270FE2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15</w:t>
            </w:r>
            <w:r w:rsidR="00CD3882" w:rsidRPr="00535358">
              <w:rPr>
                <w:rFonts w:ascii="Arial" w:hAnsi="Arial" w:cs="Arial"/>
                <w:sz w:val="18"/>
                <w:szCs w:val="18"/>
              </w:rPr>
              <w:t>/12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 xml:space="preserve">Udział w innych formach zajęć (warsztaty)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FE7450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 xml:space="preserve">Inne :  -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5358" w:rsidRPr="00535358" w:rsidTr="00FE7450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35358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535358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535358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FE7450" w:rsidRDefault="001361E1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E7450">
              <w:rPr>
                <w:rFonts w:ascii="Arial" w:hAnsi="Arial" w:cs="Arial"/>
                <w:b/>
                <w:sz w:val="18"/>
                <w:szCs w:val="18"/>
              </w:rPr>
              <w:t>35/38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FE7450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15/18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 w:rsidP="00FE745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Przy</w:t>
            </w:r>
            <w:r w:rsidR="00FE7450">
              <w:rPr>
                <w:rFonts w:ascii="Arial" w:hAnsi="Arial" w:cs="Arial"/>
                <w:sz w:val="18"/>
                <w:szCs w:val="18"/>
              </w:rPr>
              <w:t>gotowanie do innych form zajęć</w:t>
            </w:r>
            <w:r w:rsidRPr="0053535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270FE2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270FE2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 w:rsidP="00FE7450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FE7450">
              <w:rPr>
                <w:rFonts w:ascii="Arial" w:hAnsi="Arial" w:cs="Arial"/>
                <w:sz w:val="18"/>
                <w:szCs w:val="18"/>
              </w:rPr>
              <w:t>: wykład</w:t>
            </w:r>
            <w:r w:rsidRPr="0053535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FE7450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</w:p>
        </w:tc>
      </w:tr>
      <w:tr w:rsidR="00535358" w:rsidRPr="00535358" w:rsidTr="00FE7450">
        <w:trPr>
          <w:trHeight w:val="283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 w:rsidP="00FE7450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535358" w:rsidRPr="00535358" w:rsidTr="00FE7450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35358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FE7450" w:rsidRDefault="00270FE2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E7450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535358" w:rsidRPr="00535358" w:rsidTr="00FE7450">
        <w:trPr>
          <w:trHeight w:val="454"/>
        </w:trPr>
        <w:tc>
          <w:tcPr>
            <w:tcW w:w="7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35358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35358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FE7450" w:rsidRDefault="00270FE2" w:rsidP="00FE7450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E7450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535358" w:rsidRPr="00535358" w:rsidTr="0093142D">
        <w:trPr>
          <w:trHeight w:val="454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Pr="00535358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5358"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535358" w:rsidRPr="00535358" w:rsidTr="0093142D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5B0ECF" w:rsidRDefault="00CD3882" w:rsidP="005B0EC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B0ECF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CD3882" w:rsidRPr="005B0ECF" w:rsidRDefault="00270FE2" w:rsidP="005B0E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B0ECF">
              <w:rPr>
                <w:rFonts w:ascii="Arial" w:hAnsi="Arial" w:cs="Arial"/>
                <w:sz w:val="18"/>
                <w:szCs w:val="18"/>
              </w:rPr>
              <w:t>1.Z</w:t>
            </w:r>
            <w:hyperlink r:id="rId5" w:history="1">
              <w:r w:rsidRPr="005B0ECF">
                <w:rPr>
                  <w:rFonts w:ascii="Arial" w:hAnsi="Arial" w:cs="Arial"/>
                  <w:sz w:val="18"/>
                  <w:szCs w:val="18"/>
                </w:rPr>
                <w:t xml:space="preserve">aawansowana rachunkowość finansowa : od teorii do praktyki / Piotr Szczypa (red.). - Warszawa : </w:t>
              </w:r>
              <w:proofErr w:type="spellStart"/>
              <w:r w:rsidRPr="005B0ECF">
                <w:rPr>
                  <w:rFonts w:ascii="Arial" w:hAnsi="Arial" w:cs="Arial"/>
                  <w:sz w:val="18"/>
                  <w:szCs w:val="18"/>
                </w:rPr>
                <w:t>CeDeWu</w:t>
              </w:r>
              <w:proofErr w:type="spellEnd"/>
              <w:r w:rsidRPr="005B0ECF">
                <w:rPr>
                  <w:rFonts w:ascii="Arial" w:hAnsi="Arial" w:cs="Arial"/>
                  <w:sz w:val="18"/>
                  <w:szCs w:val="18"/>
                </w:rPr>
                <w:t>, 2017.</w:t>
              </w:r>
            </w:hyperlink>
          </w:p>
          <w:p w:rsidR="00535358" w:rsidRPr="005B0ECF" w:rsidRDefault="00535358" w:rsidP="005B0ECF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B0ECF">
              <w:rPr>
                <w:rFonts w:ascii="Arial" w:hAnsi="Arial" w:cs="Arial"/>
                <w:sz w:val="18"/>
                <w:szCs w:val="18"/>
              </w:rPr>
              <w:t>2. Martyniuk T., Małkowska D., Zaawansowana rachunkowość finansowa, PWE 2010</w:t>
            </w:r>
          </w:p>
          <w:p w:rsidR="00535358" w:rsidRPr="005B0ECF" w:rsidRDefault="00535358" w:rsidP="005B0EC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B0ECF">
              <w:rPr>
                <w:rFonts w:ascii="Arial" w:hAnsi="Arial" w:cs="Arial"/>
                <w:sz w:val="18"/>
                <w:szCs w:val="18"/>
              </w:rPr>
              <w:t>3.Winiarska K. (red.), Zaawansowana rachunkowość finansowa. Przykłady, zadania, testy, C. H. Beck 2011</w:t>
            </w:r>
          </w:p>
          <w:p w:rsidR="00535358" w:rsidRPr="005B0ECF" w:rsidRDefault="00535358" w:rsidP="005B0E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35358" w:rsidRPr="00535358" w:rsidTr="0093142D">
        <w:trPr>
          <w:trHeight w:val="1020"/>
        </w:trPr>
        <w:tc>
          <w:tcPr>
            <w:tcW w:w="935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5B0ECF" w:rsidRDefault="00CD3882" w:rsidP="005B0ECF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5B0ECF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CD3882" w:rsidRPr="005B0ECF" w:rsidRDefault="00270FE2" w:rsidP="005B0EC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contextualSpacing w:val="0"/>
              <w:rPr>
                <w:rFonts w:ascii="Arial" w:hAnsi="Arial" w:cs="Arial"/>
                <w:sz w:val="18"/>
                <w:szCs w:val="18"/>
              </w:rPr>
            </w:pPr>
            <w:r w:rsidRPr="005B0ECF">
              <w:rPr>
                <w:rFonts w:ascii="Arial" w:hAnsi="Arial" w:cs="Arial"/>
                <w:sz w:val="18"/>
                <w:szCs w:val="18"/>
              </w:rPr>
              <w:t xml:space="preserve">1. </w:t>
            </w:r>
            <w:hyperlink r:id="rId6" w:history="1">
              <w:r w:rsidRPr="005B0ECF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 xml:space="preserve">Rachunkowość finansowa przedsiębiorstwa : od jego powstania do likwidacji / redakcja naukowa Maria Hass-Symotiuk ; [autorzy] Zenon Głodek, Maria Hass-Symotiuk, Magdalena </w:t>
              </w:r>
              <w:proofErr w:type="spellStart"/>
              <w:r w:rsidRPr="005B0ECF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Kludacz-Alessandri</w:t>
              </w:r>
              <w:proofErr w:type="spellEnd"/>
              <w:r w:rsidRPr="005B0ECF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</w:rPr>
                <w:t>, Bożena Nadolna, Małgorzata Trocka. - Stan prawny na 1 grudnia 2017 r. - Warszawa : Wolters Kluwer Polska, 2018.</w:t>
              </w:r>
            </w:hyperlink>
          </w:p>
          <w:p w:rsidR="00535358" w:rsidRPr="005B0ECF" w:rsidRDefault="00535358" w:rsidP="005B0EC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5B0ECF">
              <w:rPr>
                <w:rFonts w:ascii="Arial" w:hAnsi="Arial" w:cs="Arial"/>
                <w:sz w:val="18"/>
                <w:szCs w:val="18"/>
              </w:rPr>
              <w:t>2.Cebrowska T. (red.), Rachunkowość finansowa i podatkowa, PWN 2011</w:t>
            </w:r>
          </w:p>
          <w:p w:rsidR="00535358" w:rsidRPr="005B0ECF" w:rsidRDefault="00535358" w:rsidP="005B0EC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contextualSpacing w:val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D3882" w:rsidRPr="00535358" w:rsidRDefault="00CD3882" w:rsidP="00CD3882">
      <w:pPr>
        <w:rPr>
          <w:rFonts w:ascii="Arial" w:hAnsi="Arial" w:cs="Arial"/>
          <w:sz w:val="18"/>
          <w:szCs w:val="18"/>
        </w:rPr>
      </w:pPr>
    </w:p>
    <w:p w:rsidR="00CD3882" w:rsidRPr="00535358" w:rsidRDefault="00CD3882" w:rsidP="00CD3882">
      <w:pPr>
        <w:rPr>
          <w:rFonts w:ascii="Arial" w:hAnsi="Arial" w:cs="Arial"/>
          <w:b/>
          <w:sz w:val="18"/>
          <w:szCs w:val="18"/>
        </w:rPr>
      </w:pPr>
    </w:p>
    <w:p w:rsidR="00CD3882" w:rsidRPr="00535358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 w:rsidRPr="00535358">
        <w:rPr>
          <w:rFonts w:ascii="Arial" w:hAnsi="Arial" w:cs="Arial"/>
          <w:sz w:val="16"/>
          <w:szCs w:val="16"/>
        </w:rPr>
        <w:t>*należy odpowiednio wypełnić</w:t>
      </w:r>
    </w:p>
    <w:p w:rsidR="00CD3882" w:rsidRPr="00535358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</w:p>
    <w:p w:rsidR="00CD3882" w:rsidRPr="00535358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 w:rsidRPr="00535358"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D3882" w:rsidRPr="00535358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CD3882" w:rsidRPr="00535358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535358"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p w:rsidR="00B938F7" w:rsidRDefault="00B938F7"/>
    <w:sectPr w:rsidR="00B938F7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F48C6"/>
    <w:multiLevelType w:val="hybridMultilevel"/>
    <w:tmpl w:val="4A38DE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B2D5E"/>
    <w:multiLevelType w:val="hybridMultilevel"/>
    <w:tmpl w:val="43628C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FD6E99"/>
    <w:multiLevelType w:val="hybridMultilevel"/>
    <w:tmpl w:val="7CB4AC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3271C"/>
    <w:multiLevelType w:val="hybridMultilevel"/>
    <w:tmpl w:val="43D489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54933"/>
    <w:multiLevelType w:val="hybridMultilevel"/>
    <w:tmpl w:val="D7ECFB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5A62D1"/>
    <w:multiLevelType w:val="hybridMultilevel"/>
    <w:tmpl w:val="49CA31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0077A5"/>
    <w:multiLevelType w:val="hybridMultilevel"/>
    <w:tmpl w:val="8AC2A7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26310A"/>
    <w:multiLevelType w:val="hybridMultilevel"/>
    <w:tmpl w:val="1FD6A9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D80C00"/>
    <w:multiLevelType w:val="hybridMultilevel"/>
    <w:tmpl w:val="3F90F6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80CAB"/>
    <w:multiLevelType w:val="hybridMultilevel"/>
    <w:tmpl w:val="F2540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EE4C3B"/>
    <w:multiLevelType w:val="hybridMultilevel"/>
    <w:tmpl w:val="7FF44C54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4" w15:restartNumberingAfterBreak="0">
    <w:nsid w:val="67380BA5"/>
    <w:multiLevelType w:val="hybridMultilevel"/>
    <w:tmpl w:val="CFD847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2"/>
  </w:num>
  <w:num w:numId="6">
    <w:abstractNumId w:val="13"/>
  </w:num>
  <w:num w:numId="7">
    <w:abstractNumId w:val="1"/>
  </w:num>
  <w:num w:numId="8">
    <w:abstractNumId w:val="0"/>
  </w:num>
  <w:num w:numId="9">
    <w:abstractNumId w:val="5"/>
  </w:num>
  <w:num w:numId="10">
    <w:abstractNumId w:val="6"/>
  </w:num>
  <w:num w:numId="11">
    <w:abstractNumId w:val="9"/>
  </w:num>
  <w:num w:numId="12">
    <w:abstractNumId w:val="7"/>
  </w:num>
  <w:num w:numId="13">
    <w:abstractNumId w:val="8"/>
  </w:num>
  <w:num w:numId="14">
    <w:abstractNumId w:val="14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3882"/>
    <w:rsid w:val="00060595"/>
    <w:rsid w:val="00063D04"/>
    <w:rsid w:val="001155FE"/>
    <w:rsid w:val="001361E1"/>
    <w:rsid w:val="001A487A"/>
    <w:rsid w:val="002008D4"/>
    <w:rsid w:val="00270FE2"/>
    <w:rsid w:val="0039312F"/>
    <w:rsid w:val="003A54D5"/>
    <w:rsid w:val="003B3700"/>
    <w:rsid w:val="00460D08"/>
    <w:rsid w:val="00484F37"/>
    <w:rsid w:val="00512DB4"/>
    <w:rsid w:val="00535358"/>
    <w:rsid w:val="00535D84"/>
    <w:rsid w:val="005A0726"/>
    <w:rsid w:val="005B0ECF"/>
    <w:rsid w:val="00601BB5"/>
    <w:rsid w:val="006A5DFB"/>
    <w:rsid w:val="00723454"/>
    <w:rsid w:val="007C5DBF"/>
    <w:rsid w:val="0093142D"/>
    <w:rsid w:val="0094762C"/>
    <w:rsid w:val="00991E42"/>
    <w:rsid w:val="00A51C76"/>
    <w:rsid w:val="00AF0415"/>
    <w:rsid w:val="00B0242C"/>
    <w:rsid w:val="00B261F1"/>
    <w:rsid w:val="00B33F1F"/>
    <w:rsid w:val="00B456AC"/>
    <w:rsid w:val="00B938F7"/>
    <w:rsid w:val="00C97921"/>
    <w:rsid w:val="00CD3882"/>
    <w:rsid w:val="00CE7782"/>
    <w:rsid w:val="00E10FE1"/>
    <w:rsid w:val="00EC3ACE"/>
    <w:rsid w:val="00FE7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4D99F"/>
  <w15:docId w15:val="{BE3AD760-1B89-4804-9E2B-701F9FD2B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872</Words>
  <Characters>5234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12</cp:revision>
  <cp:lastPrinted>2020-09-21T23:56:00Z</cp:lastPrinted>
  <dcterms:created xsi:type="dcterms:W3CDTF">2020-10-02T01:16:00Z</dcterms:created>
  <dcterms:modified xsi:type="dcterms:W3CDTF">2022-12-02T08:31:00Z</dcterms:modified>
</cp:coreProperties>
</file>