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49"/>
        <w:gridCol w:w="532"/>
        <w:gridCol w:w="1175"/>
        <w:gridCol w:w="1015"/>
        <w:gridCol w:w="1079"/>
        <w:gridCol w:w="1094"/>
        <w:gridCol w:w="1165"/>
        <w:gridCol w:w="88"/>
        <w:gridCol w:w="664"/>
        <w:gridCol w:w="425"/>
        <w:gridCol w:w="388"/>
        <w:gridCol w:w="433"/>
        <w:gridCol w:w="258"/>
        <w:gridCol w:w="1157"/>
      </w:tblGrid>
      <w:tr w:rsidR="00560EC2" w:rsidRPr="00560EC2" w:rsidTr="007A1975">
        <w:trPr>
          <w:trHeight w:val="340"/>
        </w:trPr>
        <w:tc>
          <w:tcPr>
            <w:tcW w:w="1042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7A1975">
        <w:trPr>
          <w:trHeight w:val="624"/>
        </w:trPr>
        <w:tc>
          <w:tcPr>
            <w:tcW w:w="10422" w:type="dxa"/>
            <w:gridSpan w:val="14"/>
            <w:vAlign w:val="center"/>
          </w:tcPr>
          <w:p w:rsidR="007E1318" w:rsidRPr="007E1318" w:rsidRDefault="007E1318" w:rsidP="007E1318">
            <w:pPr>
              <w:jc w:val="center"/>
              <w:rPr>
                <w:rFonts w:ascii="Arial" w:eastAsia="Calibri" w:hAnsi="Arial" w:cs="Arial"/>
                <w:b/>
                <w:sz w:val="20"/>
              </w:rPr>
            </w:pPr>
            <w:r w:rsidRPr="007E1318">
              <w:rPr>
                <w:rFonts w:ascii="Arial" w:eastAsia="Calibri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751" w:type="dxa"/>
            <w:gridSpan w:val="10"/>
            <w:vAlign w:val="center"/>
          </w:tcPr>
          <w:p w:rsidR="00AE33DF" w:rsidRPr="00061333" w:rsidRDefault="00994787" w:rsidP="00E21841">
            <w:pPr>
              <w:rPr>
                <w:rFonts w:ascii="Arial" w:hAnsi="Arial" w:cs="Arial"/>
                <w:b/>
                <w:sz w:val="20"/>
              </w:rPr>
            </w:pPr>
            <w:r w:rsidRPr="00994787">
              <w:rPr>
                <w:rFonts w:ascii="Arial" w:hAnsi="Arial" w:cs="Arial"/>
                <w:b/>
                <w:sz w:val="20"/>
              </w:rPr>
              <w:t>FINANSE</w:t>
            </w:r>
            <w:r w:rsidR="00E21841">
              <w:rPr>
                <w:rFonts w:ascii="Arial" w:hAnsi="Arial" w:cs="Arial"/>
                <w:b/>
                <w:sz w:val="20"/>
              </w:rPr>
              <w:t>, RACHUNKOWOŚĆ I PODATKI</w:t>
            </w:r>
            <w:bookmarkStart w:id="0" w:name="_GoBack"/>
            <w:bookmarkEnd w:id="0"/>
          </w:p>
        </w:tc>
      </w:tr>
      <w:tr w:rsidR="00BA2427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751" w:type="dxa"/>
            <w:gridSpan w:val="10"/>
            <w:vAlign w:val="center"/>
          </w:tcPr>
          <w:p w:rsidR="00BA2427" w:rsidRPr="00180191" w:rsidRDefault="00DC487F" w:rsidP="00BE2CC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 xml:space="preserve">tudia </w:t>
            </w:r>
            <w:r w:rsidR="00BE2CCA">
              <w:rPr>
                <w:rFonts w:ascii="Arial" w:hAnsi="Arial" w:cs="Arial"/>
                <w:sz w:val="18"/>
                <w:szCs w:val="18"/>
              </w:rPr>
              <w:t xml:space="preserve">pierwszego 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>stopnia</w:t>
            </w:r>
          </w:p>
        </w:tc>
      </w:tr>
      <w:tr w:rsidR="003127F4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6E351D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E351D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6E351D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6E351D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6E351D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 w:rsidRPr="006E351D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3127F4" w:rsidRPr="00F43D0B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3354BD" w:rsidRDefault="003127F4" w:rsidP="00BA242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Nazwa </w:t>
            </w:r>
            <w:r w:rsidR="00BA2427"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modułu</w:t>
            </w: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354BD" w:rsidRDefault="00B64472" w:rsidP="004671C2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Audyt wewnętrzny</w:t>
            </w:r>
          </w:p>
        </w:tc>
      </w:tr>
      <w:tr w:rsidR="00BA2427" w:rsidRPr="00F43D0B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BA2427" w:rsidRPr="003354BD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Rodzaj modułu:</w:t>
            </w:r>
          </w:p>
        </w:tc>
        <w:tc>
          <w:tcPr>
            <w:tcW w:w="6751" w:type="dxa"/>
            <w:gridSpan w:val="10"/>
            <w:vAlign w:val="center"/>
          </w:tcPr>
          <w:p w:rsidR="00BA2427" w:rsidRPr="003354BD" w:rsidRDefault="00B0633A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Obowiązkowy</w:t>
            </w:r>
          </w:p>
        </w:tc>
      </w:tr>
      <w:tr w:rsidR="003127F4" w:rsidRPr="00F43D0B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3354BD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Język wykładowy: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354BD" w:rsidRDefault="003127F4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 polski</w:t>
            </w:r>
            <w:r w:rsidR="00BA2427"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*</w:t>
            </w:r>
          </w:p>
        </w:tc>
      </w:tr>
      <w:tr w:rsidR="003127F4" w:rsidRPr="00F43D0B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3127F4" w:rsidRPr="003354BD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Rok studiów:</w:t>
            </w:r>
          </w:p>
        </w:tc>
        <w:tc>
          <w:tcPr>
            <w:tcW w:w="1015" w:type="dxa"/>
            <w:vAlign w:val="center"/>
          </w:tcPr>
          <w:p w:rsidR="003127F4" w:rsidRPr="003354BD" w:rsidRDefault="003354B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354BD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Formy prowadzenia zajęć </w:t>
            </w:r>
            <w:r w:rsidR="00BA2427"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wraz z liczbą</w:t>
            </w: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godzin </w:t>
            </w:r>
            <w:r w:rsidR="00BA2427"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dydaktycznych</w:t>
            </w: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</w:tr>
      <w:tr w:rsidR="006D67C8" w:rsidRPr="00F43D0B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6D67C8" w:rsidRPr="003354BD" w:rsidRDefault="006D67C8" w:rsidP="006D67C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Semestr:</w:t>
            </w:r>
          </w:p>
        </w:tc>
        <w:tc>
          <w:tcPr>
            <w:tcW w:w="1015" w:type="dxa"/>
            <w:vAlign w:val="center"/>
          </w:tcPr>
          <w:p w:rsidR="006D67C8" w:rsidRPr="003354BD" w:rsidRDefault="003354BD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079" w:type="dxa"/>
            <w:vAlign w:val="center"/>
          </w:tcPr>
          <w:p w:rsidR="006D67C8" w:rsidRPr="003354BD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</w:t>
            </w:r>
          </w:p>
        </w:tc>
        <w:tc>
          <w:tcPr>
            <w:tcW w:w="1094" w:type="dxa"/>
            <w:vAlign w:val="center"/>
          </w:tcPr>
          <w:p w:rsidR="006D67C8" w:rsidRPr="003354BD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Ćwiczenia</w:t>
            </w:r>
          </w:p>
        </w:tc>
        <w:tc>
          <w:tcPr>
            <w:tcW w:w="1253" w:type="dxa"/>
            <w:gridSpan w:val="2"/>
            <w:vAlign w:val="center"/>
          </w:tcPr>
          <w:p w:rsidR="006D67C8" w:rsidRPr="003354BD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Laboratorium</w:t>
            </w:r>
          </w:p>
        </w:tc>
        <w:tc>
          <w:tcPr>
            <w:tcW w:w="1089" w:type="dxa"/>
            <w:gridSpan w:val="2"/>
            <w:vAlign w:val="center"/>
          </w:tcPr>
          <w:p w:rsidR="006D67C8" w:rsidRPr="003354BD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1079" w:type="dxa"/>
            <w:gridSpan w:val="3"/>
            <w:vAlign w:val="center"/>
          </w:tcPr>
          <w:p w:rsidR="006D67C8" w:rsidRPr="003354BD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Projekt</w:t>
            </w:r>
          </w:p>
        </w:tc>
        <w:tc>
          <w:tcPr>
            <w:tcW w:w="1157" w:type="dxa"/>
            <w:vAlign w:val="center"/>
          </w:tcPr>
          <w:p w:rsidR="006D67C8" w:rsidRPr="003354BD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Seminarium</w:t>
            </w:r>
          </w:p>
        </w:tc>
      </w:tr>
      <w:tr w:rsidR="009B314E" w:rsidRPr="00F43D0B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9B314E" w:rsidRPr="003354BD" w:rsidRDefault="009B314E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Liczba punktów ECTS ogółem:</w:t>
            </w:r>
          </w:p>
        </w:tc>
        <w:tc>
          <w:tcPr>
            <w:tcW w:w="1015" w:type="dxa"/>
            <w:vAlign w:val="center"/>
          </w:tcPr>
          <w:p w:rsidR="009B314E" w:rsidRPr="003354BD" w:rsidRDefault="006E351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79" w:type="dxa"/>
            <w:vAlign w:val="center"/>
          </w:tcPr>
          <w:p w:rsidR="009B314E" w:rsidRPr="003354BD" w:rsidRDefault="000858FF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3354BD"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094" w:type="dxa"/>
            <w:vAlign w:val="center"/>
          </w:tcPr>
          <w:p w:rsidR="009B314E" w:rsidRPr="003354BD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253" w:type="dxa"/>
            <w:gridSpan w:val="2"/>
            <w:vAlign w:val="center"/>
          </w:tcPr>
          <w:p w:rsidR="009B314E" w:rsidRPr="003354BD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89" w:type="dxa"/>
            <w:gridSpan w:val="2"/>
            <w:vAlign w:val="center"/>
          </w:tcPr>
          <w:p w:rsidR="009B314E" w:rsidRPr="003354BD" w:rsidRDefault="00610F14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3354BD"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079" w:type="dxa"/>
            <w:gridSpan w:val="3"/>
            <w:vAlign w:val="center"/>
          </w:tcPr>
          <w:p w:rsidR="009B314E" w:rsidRPr="003354BD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57" w:type="dxa"/>
            <w:vAlign w:val="center"/>
          </w:tcPr>
          <w:p w:rsidR="009B314E" w:rsidRPr="003354BD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3127F4" w:rsidRPr="00F43D0B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3354BD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zaliczenia: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354BD" w:rsidRDefault="000858FF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</w:tc>
      </w:tr>
      <w:tr w:rsidR="003127F4" w:rsidRPr="00F43D0B" w:rsidTr="00D646A1">
        <w:trPr>
          <w:trHeight w:val="411"/>
        </w:trPr>
        <w:tc>
          <w:tcPr>
            <w:tcW w:w="3671" w:type="dxa"/>
            <w:gridSpan w:val="4"/>
            <w:vAlign w:val="center"/>
          </w:tcPr>
          <w:p w:rsidR="003127F4" w:rsidRPr="003354BD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Wymagania wstępne</w:t>
            </w:r>
            <w:r w:rsidR="003127F4"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354BD" w:rsidRDefault="003354BD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Wiedza i umiejętności osiągane w module „Podstawy rachunkowości”, „Mikroekonomia”, „Finanse Publiczne”  </w:t>
            </w:r>
          </w:p>
        </w:tc>
      </w:tr>
      <w:tr w:rsidR="003127F4" w:rsidRPr="00F43D0B" w:rsidTr="006F3969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3354BD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II. CELE KSZTAŁCENIA</w:t>
            </w:r>
          </w:p>
        </w:tc>
      </w:tr>
      <w:tr w:rsidR="003127F4" w:rsidRPr="00F43D0B" w:rsidTr="00216C71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3127F4" w:rsidRPr="003354BD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Cele kształcenia:</w:t>
            </w:r>
          </w:p>
        </w:tc>
      </w:tr>
      <w:tr w:rsidR="003127F4" w:rsidRPr="00F43D0B" w:rsidTr="00B63B70">
        <w:trPr>
          <w:trHeight w:val="1036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3354BD" w:rsidRPr="003354BD" w:rsidRDefault="003354BD" w:rsidP="003354B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Cel 1. Poznanie istoty, standardów, organizacji i metodologii audytu wewnętrznego</w:t>
            </w:r>
          </w:p>
          <w:p w:rsidR="003354BD" w:rsidRPr="003354BD" w:rsidRDefault="003354BD" w:rsidP="003354B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Cel 2. Zrozumienie i opanowanie procedur audytu wewnętrznego</w:t>
            </w:r>
          </w:p>
          <w:p w:rsidR="003127F4" w:rsidRPr="003354BD" w:rsidRDefault="003354BD" w:rsidP="003354BD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Cel 3. Nabycie praktycznych umiejętności  wyznaczania obszarów ryzyka oraz  budowy programu zadania audytowego  ze wskazaniem odpowiednich metod i technik audytu</w:t>
            </w:r>
          </w:p>
        </w:tc>
      </w:tr>
      <w:tr w:rsidR="003127F4" w:rsidRPr="00F43D0B" w:rsidTr="00B63B70">
        <w:trPr>
          <w:trHeight w:val="76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127F4" w:rsidRPr="003354BD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3354BD">
              <w:rPr>
                <w:rFonts w:ascii="Arial" w:hAnsi="Arial" w:cs="Arial"/>
                <w:color w:val="000000" w:themeColor="text1"/>
                <w:sz w:val="20"/>
              </w:rPr>
              <w:t xml:space="preserve">III. </w:t>
            </w:r>
            <w:r w:rsidR="000B02CD" w:rsidRPr="003354BD">
              <w:rPr>
                <w:rFonts w:ascii="Arial" w:hAnsi="Arial" w:cs="Arial"/>
                <w:color w:val="000000" w:themeColor="text1"/>
                <w:sz w:val="20"/>
              </w:rPr>
              <w:t>EFEKTY UCZENIA SIĘ</w:t>
            </w:r>
            <w:r w:rsidRPr="003354BD">
              <w:rPr>
                <w:rFonts w:ascii="Arial" w:hAnsi="Arial" w:cs="Arial"/>
                <w:color w:val="000000" w:themeColor="text1"/>
                <w:sz w:val="20"/>
              </w:rPr>
              <w:t xml:space="preserve"> WRAZ Z ODNIESIENIEM DO EFEKTÓW KIERUNKOWYCH </w:t>
            </w:r>
          </w:p>
          <w:p w:rsidR="003127F4" w:rsidRPr="003354BD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20"/>
              </w:rPr>
              <w:t>ORAZ METODY WERYFIKACJI EFEKTÓW</w:t>
            </w:r>
          </w:p>
        </w:tc>
      </w:tr>
      <w:tr w:rsidR="003127F4" w:rsidRPr="00F43D0B" w:rsidTr="00D646A1">
        <w:trPr>
          <w:trHeight w:val="1020"/>
        </w:trPr>
        <w:tc>
          <w:tcPr>
            <w:tcW w:w="949" w:type="dxa"/>
            <w:vAlign w:val="center"/>
          </w:tcPr>
          <w:p w:rsidR="003127F4" w:rsidRPr="003354BD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Efekt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3354BD" w:rsidRDefault="003127F4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Student, który zaliczył </w:t>
            </w:r>
            <w:r w:rsidR="00BA2427"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moduł</w:t>
            </w: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 zakresie: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3354BD" w:rsidRDefault="003127F4" w:rsidP="000B02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Odniesienie do </w:t>
            </w:r>
            <w:r w:rsidR="000B02CD"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efektów kierunkowych </w:t>
            </w:r>
          </w:p>
        </w:tc>
        <w:tc>
          <w:tcPr>
            <w:tcW w:w="1848" w:type="dxa"/>
            <w:gridSpan w:val="3"/>
            <w:vAlign w:val="center"/>
          </w:tcPr>
          <w:p w:rsidR="003127F4" w:rsidRPr="003354BD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color w:val="000000" w:themeColor="text1"/>
                <w:sz w:val="18"/>
                <w:szCs w:val="18"/>
              </w:rPr>
              <w:t>Metody weryfikacji</w:t>
            </w:r>
          </w:p>
        </w:tc>
      </w:tr>
      <w:tr w:rsidR="003127F4" w:rsidRPr="00F43D0B" w:rsidTr="008350BA">
        <w:trPr>
          <w:trHeight w:val="472"/>
        </w:trPr>
        <w:tc>
          <w:tcPr>
            <w:tcW w:w="10422" w:type="dxa"/>
            <w:gridSpan w:val="14"/>
            <w:vAlign w:val="center"/>
          </w:tcPr>
          <w:p w:rsidR="003127F4" w:rsidRPr="003354BD" w:rsidRDefault="003127F4" w:rsidP="00B47177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354BD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wiedzy:</w:t>
            </w:r>
          </w:p>
        </w:tc>
      </w:tr>
      <w:tr w:rsidR="003127F4" w:rsidRPr="00F43D0B" w:rsidTr="00B63B70">
        <w:trPr>
          <w:trHeight w:val="1036"/>
        </w:trPr>
        <w:tc>
          <w:tcPr>
            <w:tcW w:w="949" w:type="dxa"/>
            <w:vAlign w:val="center"/>
          </w:tcPr>
          <w:p w:rsidR="003127F4" w:rsidRPr="00B63B70" w:rsidRDefault="000858FF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W01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B63B70" w:rsidRDefault="003354BD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zna istotę, organizację i metodologię audytu wewnętrznego.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B63B70" w:rsidRDefault="003354B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K1F_W05</w:t>
            </w:r>
          </w:p>
        </w:tc>
        <w:tc>
          <w:tcPr>
            <w:tcW w:w="1848" w:type="dxa"/>
            <w:gridSpan w:val="3"/>
            <w:vAlign w:val="center"/>
          </w:tcPr>
          <w:p w:rsidR="003354BD" w:rsidRPr="00B63B70" w:rsidRDefault="003354BD" w:rsidP="003354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projekt, prezentacja ustna, kolokwium </w:t>
            </w:r>
          </w:p>
          <w:p w:rsidR="003127F4" w:rsidRPr="00B63B70" w:rsidRDefault="003354BD" w:rsidP="00DE492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 - kolokwium</w:t>
            </w:r>
          </w:p>
        </w:tc>
      </w:tr>
      <w:tr w:rsidR="003127F4" w:rsidRPr="00F43D0B" w:rsidTr="008350BA">
        <w:trPr>
          <w:trHeight w:val="419"/>
        </w:trPr>
        <w:tc>
          <w:tcPr>
            <w:tcW w:w="10422" w:type="dxa"/>
            <w:gridSpan w:val="14"/>
            <w:vAlign w:val="center"/>
          </w:tcPr>
          <w:p w:rsidR="003127F4" w:rsidRPr="00B63B70" w:rsidRDefault="003127F4" w:rsidP="00B47177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umiejętności:</w:t>
            </w:r>
          </w:p>
        </w:tc>
      </w:tr>
      <w:tr w:rsidR="003127F4" w:rsidRPr="00F43D0B" w:rsidTr="00B63B70">
        <w:trPr>
          <w:trHeight w:val="1128"/>
        </w:trPr>
        <w:tc>
          <w:tcPr>
            <w:tcW w:w="949" w:type="dxa"/>
            <w:vAlign w:val="center"/>
          </w:tcPr>
          <w:p w:rsidR="003127F4" w:rsidRPr="00B63B70" w:rsidRDefault="00DE492E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U01</w:t>
            </w:r>
          </w:p>
        </w:tc>
        <w:tc>
          <w:tcPr>
            <w:tcW w:w="6060" w:type="dxa"/>
            <w:gridSpan w:val="6"/>
            <w:vAlign w:val="center"/>
          </w:tcPr>
          <w:p w:rsidR="003354BD" w:rsidRPr="00B63B70" w:rsidRDefault="003354BD" w:rsidP="006E351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potrafi określać potrzeby audytu,  obszary ryzyka i przypisać tym obszarom zadania audytowi.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B63B70" w:rsidRDefault="003354B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K1F_U07</w:t>
            </w:r>
          </w:p>
        </w:tc>
        <w:tc>
          <w:tcPr>
            <w:tcW w:w="1848" w:type="dxa"/>
            <w:gridSpan w:val="3"/>
            <w:vAlign w:val="center"/>
          </w:tcPr>
          <w:p w:rsidR="00B63B70" w:rsidRPr="00B63B70" w:rsidRDefault="00B63B70" w:rsidP="00B63B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projekt, prezentacja ustna, kolokwium ,</w:t>
            </w:r>
          </w:p>
          <w:p w:rsidR="003127F4" w:rsidRPr="00B63B70" w:rsidRDefault="00B63B70" w:rsidP="00DE492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warsztat- kolokwium </w:t>
            </w:r>
          </w:p>
        </w:tc>
      </w:tr>
      <w:tr w:rsidR="003354BD" w:rsidRPr="00F43D0B" w:rsidTr="00B63B70">
        <w:trPr>
          <w:trHeight w:val="1116"/>
        </w:trPr>
        <w:tc>
          <w:tcPr>
            <w:tcW w:w="949" w:type="dxa"/>
            <w:vAlign w:val="center"/>
          </w:tcPr>
          <w:p w:rsidR="003354BD" w:rsidRPr="00B63B70" w:rsidRDefault="003354B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U02</w:t>
            </w:r>
          </w:p>
        </w:tc>
        <w:tc>
          <w:tcPr>
            <w:tcW w:w="6060" w:type="dxa"/>
            <w:gridSpan w:val="6"/>
            <w:vAlign w:val="center"/>
          </w:tcPr>
          <w:p w:rsidR="003354BD" w:rsidRPr="00B63B70" w:rsidRDefault="003354BD" w:rsidP="006E351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potrafi  zbudować program zadania audytowego i przygotować się do jego realizacji.</w:t>
            </w:r>
          </w:p>
        </w:tc>
        <w:tc>
          <w:tcPr>
            <w:tcW w:w="1565" w:type="dxa"/>
            <w:gridSpan w:val="4"/>
            <w:vAlign w:val="center"/>
          </w:tcPr>
          <w:p w:rsidR="003354BD" w:rsidRPr="00B63B70" w:rsidRDefault="003354B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K1F_U07</w:t>
            </w:r>
          </w:p>
        </w:tc>
        <w:tc>
          <w:tcPr>
            <w:tcW w:w="1848" w:type="dxa"/>
            <w:gridSpan w:val="3"/>
            <w:vAlign w:val="center"/>
          </w:tcPr>
          <w:p w:rsidR="00B63B70" w:rsidRPr="00B63B70" w:rsidRDefault="00B63B70" w:rsidP="00B63B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projekt, prezentacja ustna, kolokwium ,</w:t>
            </w:r>
          </w:p>
          <w:p w:rsidR="003354BD" w:rsidRPr="00B63B70" w:rsidRDefault="00B63B70" w:rsidP="00B63B7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warsztat- kolokwium</w:t>
            </w:r>
          </w:p>
        </w:tc>
      </w:tr>
      <w:tr w:rsidR="003127F4" w:rsidRPr="00F43D0B" w:rsidTr="00B63B70">
        <w:trPr>
          <w:trHeight w:val="564"/>
        </w:trPr>
        <w:tc>
          <w:tcPr>
            <w:tcW w:w="10422" w:type="dxa"/>
            <w:gridSpan w:val="14"/>
            <w:vAlign w:val="center"/>
          </w:tcPr>
          <w:p w:rsidR="003127F4" w:rsidRPr="00B63B70" w:rsidRDefault="003127F4" w:rsidP="00B47177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kompetencji społecznych:</w:t>
            </w:r>
          </w:p>
        </w:tc>
      </w:tr>
      <w:tr w:rsidR="003127F4" w:rsidRPr="00F43D0B" w:rsidTr="003354BD">
        <w:trPr>
          <w:trHeight w:val="416"/>
        </w:trPr>
        <w:tc>
          <w:tcPr>
            <w:tcW w:w="949" w:type="dxa"/>
            <w:vAlign w:val="center"/>
          </w:tcPr>
          <w:p w:rsidR="003127F4" w:rsidRPr="00B63B70" w:rsidRDefault="003354BD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B63B70" w:rsidRDefault="003354BD" w:rsidP="003354BD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B63B70" w:rsidRDefault="003354BD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848" w:type="dxa"/>
            <w:gridSpan w:val="3"/>
            <w:vAlign w:val="center"/>
          </w:tcPr>
          <w:p w:rsidR="003127F4" w:rsidRPr="00B63B70" w:rsidRDefault="003354BD" w:rsidP="003354BD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</w:tr>
      <w:tr w:rsidR="00426FC6" w:rsidRPr="00F43D0B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426FC6" w:rsidRPr="00B63B70" w:rsidRDefault="00426FC6" w:rsidP="006C0A5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B63B70">
              <w:rPr>
                <w:rFonts w:ascii="Arial" w:hAnsi="Arial" w:cs="Arial"/>
                <w:color w:val="000000" w:themeColor="text1"/>
                <w:sz w:val="20"/>
              </w:rPr>
              <w:lastRenderedPageBreak/>
              <w:t xml:space="preserve">IV. </w:t>
            </w:r>
            <w:r w:rsidR="00BA2427" w:rsidRPr="00B63B70">
              <w:rPr>
                <w:rFonts w:ascii="Arial" w:hAnsi="Arial" w:cs="Arial"/>
                <w:color w:val="000000" w:themeColor="text1"/>
                <w:sz w:val="20"/>
              </w:rPr>
              <w:t>TREŚCI PROGRAMOWE</w:t>
            </w:r>
          </w:p>
        </w:tc>
      </w:tr>
      <w:tr w:rsidR="00426FC6" w:rsidRPr="00F43D0B" w:rsidTr="007A1975">
        <w:trPr>
          <w:trHeight w:val="567"/>
        </w:trPr>
        <w:tc>
          <w:tcPr>
            <w:tcW w:w="10422" w:type="dxa"/>
            <w:gridSpan w:val="14"/>
            <w:vAlign w:val="center"/>
          </w:tcPr>
          <w:p w:rsidR="00426FC6" w:rsidRPr="00B63B70" w:rsidRDefault="00426FC6" w:rsidP="0088702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Treści </w:t>
            </w:r>
            <w:r w:rsidR="00887020" w:rsidRPr="00B63B7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programowe</w:t>
            </w:r>
            <w:r w:rsidRPr="00B63B7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F43D0B" w:rsidTr="00743938">
        <w:trPr>
          <w:trHeight w:val="340"/>
        </w:trPr>
        <w:tc>
          <w:tcPr>
            <w:tcW w:w="10422" w:type="dxa"/>
            <w:gridSpan w:val="14"/>
            <w:vAlign w:val="center"/>
          </w:tcPr>
          <w:p w:rsidR="00426FC6" w:rsidRPr="00B63B70" w:rsidRDefault="00426FC6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</w:rPr>
              <w:br w:type="page"/>
            </w:r>
            <w:r w:rsidR="00CF3916" w:rsidRPr="00B63B7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Wykłady</w:t>
            </w:r>
          </w:p>
        </w:tc>
      </w:tr>
      <w:tr w:rsidR="00426FC6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B63B70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Kod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B63B70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B63B70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:rsidR="00887020" w:rsidRPr="00B63B70" w:rsidRDefault="0088702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S/N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W1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Pojęcie, cele, rodzaje i zadania audytu wewnętrznego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W2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Podstawy prawne audytu w jednostkach sektora finansów publicznych. Standardy audytu wewnętrznego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4/2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W3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ryzyka i elementy planu audytu wewnętrznego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2/2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W4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Techniki i dokumentacja audytu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W5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Elementy programu zadania audytowego i sprawozdania z przeprowadzonego audytu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W6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Miejsce audytu wewnętrznego w jednostce i związane z tym procedury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1/1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W7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Sylwetka audytora i kodeks etyki audytora 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1/1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wykładu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1/1</w:t>
            </w:r>
          </w:p>
        </w:tc>
      </w:tr>
      <w:tr w:rsidR="007E1318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7E1318" w:rsidRPr="00B63B70" w:rsidRDefault="007E1318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7E1318" w:rsidRPr="007E1318" w:rsidRDefault="007E1318" w:rsidP="007E1318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7E1318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Warsztaty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7E1318" w:rsidRPr="00B63B70" w:rsidRDefault="007E1318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Kod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:rsidR="00B63B70" w:rsidRPr="00B63B70" w:rsidRDefault="00B63B70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S/N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Wt1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Analiza  praktycznego zastosowania standardów  atrybutów i standardów działania 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Wt2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Analiza  ryzyka i wyznaczenie obszarów ryzyka na przykładzie wybranych jednostek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2/2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Wt3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Analiza planu audytu wybranej jednostki sektora finansów publicznych oraz budowa planu audytu  dla wybranych jednostek 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Wt4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Wykorzystanie technik audytu wewnętrznego 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Wt5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Budowa programu zadania audytowego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2/2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Wt6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Realizacja zadania audytowego dla założonego przykładu   i sporządzenie sprawozdania z realizacji tego zadania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3/2</w:t>
            </w:r>
          </w:p>
        </w:tc>
      </w:tr>
      <w:tr w:rsidR="00B63B70" w:rsidRPr="00F43D0B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Wt7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515B5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warsztatu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B63B70" w:rsidRPr="00B63B70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B63B70" w:rsidRPr="00F43D0B" w:rsidTr="004E41C1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</w:tcPr>
          <w:p w:rsidR="00B63B70" w:rsidRPr="00F43D0B" w:rsidRDefault="00B63B70" w:rsidP="002B4315">
            <w:pPr>
              <w:rPr>
                <w:rFonts w:ascii="Arial" w:hAnsi="Arial" w:cs="Arial"/>
                <w:color w:val="FF0000"/>
              </w:rPr>
            </w:pPr>
          </w:p>
        </w:tc>
      </w:tr>
      <w:tr w:rsidR="00B63B70" w:rsidRPr="00F43D0B" w:rsidTr="00324A5C">
        <w:trPr>
          <w:trHeight w:val="746"/>
        </w:trPr>
        <w:tc>
          <w:tcPr>
            <w:tcW w:w="10422" w:type="dxa"/>
            <w:gridSpan w:val="14"/>
            <w:vAlign w:val="center"/>
          </w:tcPr>
          <w:p w:rsidR="00B63B70" w:rsidRPr="00B63B70" w:rsidRDefault="00B63B70" w:rsidP="00B63B70">
            <w:pPr>
              <w:pStyle w:val="Akapitzlist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Metody kształcenia:</w:t>
            </w:r>
            <w:r w:rsidR="00B47177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B63B7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wykład, wykład multimedialny, warsztaty </w:t>
            </w:r>
          </w:p>
          <w:p w:rsidR="00B63B70" w:rsidRPr="00B63B70" w:rsidRDefault="00B63B70" w:rsidP="00B63B70">
            <w:pPr>
              <w:pStyle w:val="Akapitzlist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3B70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Narzędzia (środki) dydaktyczne: </w:t>
            </w:r>
            <w:r w:rsidRPr="00B63B70">
              <w:rPr>
                <w:rFonts w:ascii="Arial" w:hAnsi="Arial" w:cs="Arial"/>
                <w:bCs/>
                <w:i/>
                <w:color w:val="000000" w:themeColor="text1"/>
                <w:sz w:val="18"/>
                <w:szCs w:val="18"/>
              </w:rPr>
              <w:t>(prezentacje multimedialne, teksty źródłowe, dokumenty, internet, rzutnik multimedialny)</w:t>
            </w:r>
          </w:p>
          <w:p w:rsidR="00B63B70" w:rsidRPr="00F43D0B" w:rsidRDefault="00B63B70" w:rsidP="00CF6C82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B63B7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tablica multimedialna (do wykładu multimedialnego – nawet, jeśli nie wskazano w sylabusie</w:t>
            </w:r>
          </w:p>
        </w:tc>
      </w:tr>
      <w:tr w:rsidR="00B63B70" w:rsidRPr="00F43D0B" w:rsidTr="00324A5C">
        <w:trPr>
          <w:trHeight w:val="417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B63B70" w:rsidRPr="00324A5C" w:rsidRDefault="00B63B70" w:rsidP="006B02B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>VI. FORMA I KRYTERIA ZALICZENIA MODUŁU</w:t>
            </w:r>
          </w:p>
        </w:tc>
      </w:tr>
      <w:tr w:rsidR="00B63B70" w:rsidRPr="00F43D0B" w:rsidTr="00075DB1">
        <w:trPr>
          <w:trHeight w:val="558"/>
        </w:trPr>
        <w:tc>
          <w:tcPr>
            <w:tcW w:w="10422" w:type="dxa"/>
            <w:gridSpan w:val="14"/>
            <w:vAlign w:val="center"/>
          </w:tcPr>
          <w:p w:rsidR="00B63B70" w:rsidRPr="00324A5C" w:rsidRDefault="00B63B70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Forma zaliczenia modułu. </w:t>
            </w:r>
          </w:p>
          <w:p w:rsidR="00B63B70" w:rsidRPr="00324A5C" w:rsidRDefault="00B63B70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B63B70" w:rsidRPr="00324A5C" w:rsidRDefault="00B63B70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Kryteria oceny formującej***: </w:t>
            </w:r>
          </w:p>
          <w:p w:rsidR="00B63B70" w:rsidRPr="00324A5C" w:rsidRDefault="00B63B70" w:rsidP="00365B1A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>projekt, prezentacja ustna, kolokwium</w:t>
            </w:r>
          </w:p>
          <w:p w:rsidR="00B63B70" w:rsidRPr="00324A5C" w:rsidRDefault="00B63B70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B63B70" w:rsidRPr="00324A5C" w:rsidRDefault="00B63B70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Kryteria oceny podsumowującej***</w:t>
            </w:r>
          </w:p>
          <w:p w:rsidR="00B63B70" w:rsidRPr="00324A5C" w:rsidRDefault="00B63B70" w:rsidP="003151AB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1. </w:t>
            </w: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zajęć odbywa się w formie pisemnej.</w:t>
            </w:r>
          </w:p>
          <w:p w:rsidR="00B63B70" w:rsidRPr="00324A5C" w:rsidRDefault="00B63B70" w:rsidP="007D56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2. </w:t>
            </w: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powinien</w:t>
            </w:r>
          </w:p>
          <w:p w:rsidR="00B63B70" w:rsidRPr="00324A5C" w:rsidRDefault="00B63B70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>przynajmniej dostatecznie poznać i zrozumieć podstawową wiedzę zawartą w literaturze podstawowej lub innej formie dostępnej w wyniku aktywnych form zajęć,</w:t>
            </w:r>
          </w:p>
          <w:p w:rsidR="00B63B70" w:rsidRPr="00324A5C" w:rsidRDefault="00B63B70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>przynajmniej dostatecznie opanować wszelkie umiejętności przewidziane programem przedmiotu,</w:t>
            </w:r>
          </w:p>
          <w:p w:rsidR="00B63B70" w:rsidRPr="00324A5C" w:rsidRDefault="00B63B70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>wykazać przynajmniej dostateczną umiejętność obserwowania i analizowania otaczających zjawisk, zwłaszcza tych, z którymi jako absolwent będzie miał styczność w praktycznej działalności,</w:t>
            </w:r>
          </w:p>
          <w:p w:rsidR="00B63B70" w:rsidRPr="00324A5C" w:rsidRDefault="00B63B70" w:rsidP="008B47B7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>sprostać wymaganiom przewidzianym dla uzyskania zaliczenia z form towarzyszących przed zaliczeniem formy wiodącej oraz modułu.</w:t>
            </w:r>
          </w:p>
          <w:p w:rsidR="00B63B70" w:rsidRPr="00324A5C" w:rsidRDefault="00B63B70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:rsidR="00B63B70" w:rsidRPr="00324A5C" w:rsidRDefault="00B63B70" w:rsidP="007D56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Zasady zaliczenia są zgodne z Regulaminem Studiów; w szczególności musi być spełniony wymóg dotyczący stopnia opanowania programu: </w:t>
            </w:r>
          </w:p>
          <w:p w:rsidR="00B63B70" w:rsidRPr="00324A5C" w:rsidRDefault="00B63B70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50-59% - ocena dostateczna, </w:t>
            </w:r>
          </w:p>
          <w:p w:rsidR="00B63B70" w:rsidRPr="00324A5C" w:rsidRDefault="00B63B70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60-69% - ocena dostateczna plus, </w:t>
            </w:r>
          </w:p>
          <w:p w:rsidR="00B63B70" w:rsidRPr="00324A5C" w:rsidRDefault="00B63B70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70-79% - ocena dobra, </w:t>
            </w:r>
          </w:p>
          <w:p w:rsidR="00B63B70" w:rsidRPr="00324A5C" w:rsidRDefault="00B63B70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80-89% - ocena dobra plus, </w:t>
            </w:r>
          </w:p>
          <w:p w:rsidR="00B63B70" w:rsidRPr="00324A5C" w:rsidRDefault="00B63B70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t>powyżej 90% - ocena bardzo dobra.</w:t>
            </w:r>
          </w:p>
          <w:p w:rsidR="00324A5C" w:rsidRPr="00324A5C" w:rsidRDefault="00324A5C" w:rsidP="00324A5C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4A5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:rsidR="00324A5C" w:rsidRPr="00324A5C" w:rsidRDefault="00324A5C" w:rsidP="00324A5C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324A5C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Ocena z modułu: średnia ocen z poszczególnych form zajęć</w:t>
            </w:r>
          </w:p>
        </w:tc>
      </w:tr>
      <w:tr w:rsidR="00B63B70" w:rsidRPr="00F43D0B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B63B70" w:rsidRPr="00AD3031" w:rsidRDefault="00B63B70" w:rsidP="006B02B5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AD3031">
              <w:rPr>
                <w:rFonts w:ascii="Arial" w:hAnsi="Arial" w:cs="Arial"/>
                <w:color w:val="000000" w:themeColor="text1"/>
                <w:sz w:val="20"/>
              </w:rPr>
              <w:lastRenderedPageBreak/>
              <w:t>VII. BILANS PUNKTÓW ECTS - NAKŁAD PRACY STUDENTA</w:t>
            </w:r>
          </w:p>
        </w:tc>
      </w:tr>
      <w:tr w:rsidR="00B63B70" w:rsidRPr="00F43D0B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Kategoria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AD3031" w:rsidRDefault="00B63B70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Obciążenie studenta</w:t>
            </w:r>
          </w:p>
        </w:tc>
      </w:tr>
      <w:tr w:rsidR="00B63B70" w:rsidRPr="00F43D0B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6B02B5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F6626B" w:rsidRDefault="00B63B70" w:rsidP="00AD303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6626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30/</w:t>
            </w:r>
            <w:r w:rsidR="00AD3031" w:rsidRPr="00F6626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20</w:t>
            </w:r>
          </w:p>
        </w:tc>
      </w:tr>
      <w:tr w:rsidR="00B63B70" w:rsidRPr="00F43D0B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wykładach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AD3031" w:rsidRDefault="00B63B70" w:rsidP="002C69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AD3031"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</w:tr>
      <w:tr w:rsidR="00B63B70" w:rsidRPr="00F43D0B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F6626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innych formach zajęć</w:t>
            </w:r>
            <w:r w:rsidR="00F6626B">
              <w:rPr>
                <w:rFonts w:ascii="Arial" w:hAnsi="Arial" w:cs="Arial"/>
                <w:color w:val="000000" w:themeColor="text1"/>
                <w:sz w:val="18"/>
                <w:szCs w:val="18"/>
              </w:rPr>
              <w:t>: warsztat</w:t>
            </w: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AD3031" w:rsidRDefault="00B63B70" w:rsidP="00F6626B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AD3031"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</w:tr>
      <w:tr w:rsidR="00B63B70" w:rsidRPr="00F43D0B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F6626B" w:rsidRDefault="007E1318" w:rsidP="00AD303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6626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20/</w:t>
            </w:r>
            <w:r w:rsidR="00F6626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30</w:t>
            </w:r>
          </w:p>
        </w:tc>
      </w:tr>
      <w:tr w:rsidR="00B63B70" w:rsidRPr="00F43D0B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wykładu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AD3031" w:rsidRDefault="00AD3031" w:rsidP="002C69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5/10</w:t>
            </w:r>
          </w:p>
        </w:tc>
      </w:tr>
      <w:tr w:rsidR="00B63B70" w:rsidRPr="00F43D0B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D576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innych form zajęć (**) </w:t>
            </w:r>
          </w:p>
        </w:tc>
        <w:tc>
          <w:tcPr>
            <w:tcW w:w="2661" w:type="dxa"/>
            <w:gridSpan w:val="5"/>
            <w:vAlign w:val="center"/>
          </w:tcPr>
          <w:p w:rsidR="00AD3031" w:rsidRPr="00AD3031" w:rsidRDefault="00AD3031" w:rsidP="00F6626B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5/</w:t>
            </w:r>
            <w:r w:rsidR="00F6626B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</w:tr>
      <w:tr w:rsidR="00B63B70" w:rsidRPr="00F43D0B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D576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AD3031" w:rsidRDefault="00B63B70" w:rsidP="00BE478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63B70" w:rsidRPr="00F43D0B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zaliczenia innych zajęć (**) 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AD3031" w:rsidRDefault="00AD3031" w:rsidP="002C69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B63B70"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/10</w:t>
            </w:r>
          </w:p>
        </w:tc>
      </w:tr>
      <w:tr w:rsidR="00B63B70" w:rsidRPr="00F43D0B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1D37D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AD3031" w:rsidRDefault="00B63B70" w:rsidP="00BE478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B63B70" w:rsidRPr="00F43D0B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Łączna liczba godzin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F6626B" w:rsidRDefault="007E1318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6626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50</w:t>
            </w:r>
          </w:p>
        </w:tc>
      </w:tr>
      <w:tr w:rsidR="00B63B70" w:rsidRPr="00F43D0B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B63B70" w:rsidRPr="00AD3031" w:rsidRDefault="00B63B70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Punkty ECTS za moduł</w:t>
            </w:r>
          </w:p>
        </w:tc>
        <w:tc>
          <w:tcPr>
            <w:tcW w:w="2661" w:type="dxa"/>
            <w:gridSpan w:val="5"/>
            <w:vAlign w:val="center"/>
          </w:tcPr>
          <w:p w:rsidR="00B63B70" w:rsidRPr="00F6626B" w:rsidRDefault="00B63B70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F6626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</w:t>
            </w:r>
          </w:p>
        </w:tc>
      </w:tr>
      <w:tr w:rsidR="00B63B70" w:rsidRPr="00F43D0B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B63B70" w:rsidRPr="00AD3031" w:rsidRDefault="00B63B70" w:rsidP="006B02B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D3031">
              <w:rPr>
                <w:rFonts w:ascii="Arial" w:hAnsi="Arial" w:cs="Arial"/>
                <w:color w:val="000000" w:themeColor="text1"/>
                <w:sz w:val="18"/>
                <w:szCs w:val="18"/>
              </w:rPr>
              <w:t>VIII. ZALECANA LITERATURA</w:t>
            </w:r>
          </w:p>
        </w:tc>
      </w:tr>
      <w:tr w:rsidR="00B63B70" w:rsidRPr="00F43D0B" w:rsidTr="009065CE">
        <w:trPr>
          <w:trHeight w:val="1269"/>
        </w:trPr>
        <w:tc>
          <w:tcPr>
            <w:tcW w:w="10422" w:type="dxa"/>
            <w:gridSpan w:val="14"/>
            <w:vAlign w:val="center"/>
          </w:tcPr>
          <w:p w:rsidR="00B63B70" w:rsidRPr="00D93F3B" w:rsidRDefault="00B63B70" w:rsidP="006B02B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podstawowa:</w:t>
            </w:r>
          </w:p>
          <w:p w:rsidR="00AD3031" w:rsidRPr="00D93F3B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Kizukiewicz T. (red.), Audyt wewnętrzny w strukturze kontroli zarządczej, Difin, Warszawa 2013</w:t>
            </w:r>
          </w:p>
          <w:p w:rsidR="00AD3031" w:rsidRPr="00D93F3B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Bartoszewicz A., </w:t>
            </w:r>
            <w:r w:rsidRPr="00D93F3B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Praktyka funkcjonowania audytu wewnętrznego w Polsce</w:t>
            </w: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, CedeWu 2011</w:t>
            </w:r>
          </w:p>
          <w:p w:rsidR="00AD3031" w:rsidRPr="00D93F3B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Czerwiński K., </w:t>
            </w:r>
            <w:r w:rsidRPr="00D93F3B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Audyt wewnętrzny, </w:t>
            </w: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wyd. InfoAudit, 2009</w:t>
            </w:r>
          </w:p>
          <w:p w:rsidR="00AD3031" w:rsidRPr="00D93F3B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Moeller R., </w:t>
            </w:r>
            <w:hyperlink r:id="rId8" w:history="1">
              <w:r w:rsidRPr="00D93F3B">
                <w:rPr>
                  <w:rStyle w:val="Hipercze"/>
                  <w:rFonts w:ascii="Arial" w:hAnsi="Arial" w:cs="Arial"/>
                  <w:color w:val="000000" w:themeColor="text1"/>
                  <w:sz w:val="18"/>
                  <w:szCs w:val="18"/>
                  <w:shd w:val="clear" w:color="auto" w:fill="FFFFFF"/>
                </w:rPr>
                <w:t>Nowoczesny audyt wewnętrzny, wyd. Wolters Kluwer, Warszawa 2015.</w:t>
              </w:r>
            </w:hyperlink>
          </w:p>
          <w:p w:rsidR="00AD3031" w:rsidRPr="00D93F3B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Saunders Edmund J., </w:t>
            </w:r>
            <w:r w:rsidRPr="00D93F3B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Audyt i kontrola wewnętrzna w przedsiębiorstwach i administracji publicznej, </w:t>
            </w: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wyd. WEMA Wydawnictwo-Poligrafia, Warszawa 2011</w:t>
            </w:r>
          </w:p>
          <w:p w:rsidR="00B63B70" w:rsidRPr="00D93F3B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Winiarska K., (red.), Kontrola zarządcza oraz audyt wewnętrzny w teorii i praktyce, wyd.  Wydawnictwo Naukowe Uniwersytetu Szczecińskiego, Szczecin 2014.</w:t>
            </w:r>
          </w:p>
        </w:tc>
      </w:tr>
      <w:tr w:rsidR="00B63B70" w:rsidRPr="00F43D0B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B63B70" w:rsidRPr="00D93F3B" w:rsidRDefault="00B63B70" w:rsidP="006B02B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uzupełniająca:</w:t>
            </w:r>
          </w:p>
          <w:p w:rsidR="00D93F3B" w:rsidRPr="00D93F3B" w:rsidRDefault="00D93F3B" w:rsidP="00D93F3B">
            <w:pPr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Winiarska K.,</w:t>
            </w:r>
            <w:r w:rsidRPr="00D93F3B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 Audyt wewnętrzny 2008</w:t>
            </w: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, Difin 2008</w:t>
            </w:r>
          </w:p>
          <w:p w:rsidR="00D93F3B" w:rsidRPr="00D93F3B" w:rsidRDefault="00D93F3B" w:rsidP="00D93F3B">
            <w:pPr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Knedler K., Stasik M.,</w:t>
            </w:r>
            <w:r w:rsidRPr="00D93F3B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 Audyt wewnętrzny w praktyce. Audyt operacyjny i finansowy</w:t>
            </w: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, PAR 2007</w:t>
            </w:r>
          </w:p>
          <w:p w:rsidR="00D93F3B" w:rsidRPr="00D93F3B" w:rsidRDefault="00D93F3B" w:rsidP="00D93F3B">
            <w:pPr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Gumińska B., Marchewka-Bartkowiak K., Szeląg B., Audyt wewnętrzny i kontrola zarządcza : studium przypadku, wyd. CeDeWu, Warszawa 2012</w:t>
            </w:r>
          </w:p>
          <w:p w:rsidR="00B63B70" w:rsidRPr="00D93F3B" w:rsidRDefault="00D93F3B" w:rsidP="00AD3031">
            <w:pPr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93F3B">
              <w:rPr>
                <w:rFonts w:ascii="Arial" w:hAnsi="Arial" w:cs="Arial"/>
                <w:color w:val="000000" w:themeColor="text1"/>
                <w:sz w:val="18"/>
                <w:szCs w:val="18"/>
              </w:rPr>
              <w:t>Herdan A., Stuss M., Krasodomska J., Audyt wewnętrzny jako narzędzie wspomagające efektywny nadzór korporacyjny w społkach akcyjnych, wyd. UJ w Krakowie, Kraków 2010</w:t>
            </w:r>
          </w:p>
        </w:tc>
      </w:tr>
    </w:tbl>
    <w:p w:rsidR="008B6E3C" w:rsidRPr="00F43D0B" w:rsidRDefault="008B6E3C" w:rsidP="00356EFB">
      <w:pPr>
        <w:rPr>
          <w:rFonts w:ascii="Arial" w:hAnsi="Arial" w:cs="Arial"/>
          <w:color w:val="FF0000"/>
          <w:sz w:val="20"/>
        </w:rPr>
      </w:pPr>
    </w:p>
    <w:p w:rsidR="006B02B5" w:rsidRPr="00D93F3B" w:rsidRDefault="006B02B5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D93F3B">
        <w:rPr>
          <w:rFonts w:ascii="Arial" w:hAnsi="Arial" w:cs="Arial"/>
          <w:color w:val="000000" w:themeColor="text1"/>
          <w:sz w:val="16"/>
          <w:szCs w:val="16"/>
        </w:rPr>
        <w:t>*</w:t>
      </w:r>
      <w:r w:rsidR="003455FC" w:rsidRPr="00D93F3B">
        <w:rPr>
          <w:rFonts w:ascii="Arial" w:hAnsi="Arial" w:cs="Arial"/>
          <w:color w:val="000000" w:themeColor="text1"/>
          <w:sz w:val="16"/>
          <w:szCs w:val="16"/>
        </w:rPr>
        <w:t>należy odpowiednio wypełnić</w:t>
      </w:r>
    </w:p>
    <w:p w:rsidR="003151AB" w:rsidRPr="00D93F3B" w:rsidRDefault="003151A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</w:p>
    <w:p w:rsidR="00356EFB" w:rsidRPr="00D93F3B" w:rsidRDefault="00356EF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D93F3B">
        <w:rPr>
          <w:rFonts w:ascii="Arial" w:hAnsi="Arial" w:cs="Arial"/>
          <w:color w:val="000000" w:themeColor="text1"/>
          <w:sz w:val="16"/>
          <w:szCs w:val="16"/>
        </w:rPr>
        <w:t>*</w:t>
      </w:r>
      <w:r w:rsidR="006B02B5" w:rsidRPr="00D93F3B">
        <w:rPr>
          <w:rFonts w:ascii="Arial" w:hAnsi="Arial" w:cs="Arial"/>
          <w:color w:val="000000" w:themeColor="text1"/>
          <w:sz w:val="16"/>
          <w:szCs w:val="16"/>
        </w:rPr>
        <w:t>*</w:t>
      </w:r>
      <w:r w:rsidRPr="00D93F3B">
        <w:rPr>
          <w:rFonts w:ascii="Arial" w:hAnsi="Arial" w:cs="Arial"/>
          <w:color w:val="000000" w:themeColor="text1"/>
          <w:sz w:val="16"/>
          <w:szCs w:val="16"/>
        </w:rPr>
        <w:t xml:space="preserve">należy </w:t>
      </w:r>
      <w:r w:rsidR="00127FB7" w:rsidRPr="00D93F3B">
        <w:rPr>
          <w:rFonts w:ascii="Arial" w:hAnsi="Arial" w:cs="Arial"/>
          <w:color w:val="000000" w:themeColor="text1"/>
          <w:sz w:val="16"/>
          <w:szCs w:val="16"/>
        </w:rPr>
        <w:t xml:space="preserve">wpisać </w:t>
      </w:r>
      <w:r w:rsidR="00EB6FFF" w:rsidRPr="00D93F3B">
        <w:rPr>
          <w:rFonts w:ascii="Arial" w:hAnsi="Arial" w:cs="Arial"/>
          <w:color w:val="000000" w:themeColor="text1"/>
          <w:sz w:val="16"/>
          <w:szCs w:val="16"/>
        </w:rPr>
        <w:t>formę/formy przypisane do</w:t>
      </w:r>
      <w:r w:rsidR="00127FB7" w:rsidRPr="00D93F3B">
        <w:rPr>
          <w:rFonts w:ascii="Arial" w:hAnsi="Arial" w:cs="Arial"/>
          <w:color w:val="000000" w:themeColor="text1"/>
          <w:sz w:val="16"/>
          <w:szCs w:val="16"/>
        </w:rPr>
        <w:t xml:space="preserve"> modułu określone w programie studiów (</w:t>
      </w:r>
      <w:r w:rsidR="006B02B5" w:rsidRPr="00D93F3B">
        <w:rPr>
          <w:rFonts w:ascii="Arial" w:hAnsi="Arial" w:cs="Arial"/>
          <w:color w:val="000000" w:themeColor="text1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D93F3B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p w:rsidR="003151AB" w:rsidRPr="00D93F3B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D93F3B">
        <w:rPr>
          <w:rFonts w:ascii="Arial" w:hAnsi="Arial" w:cs="Arial"/>
          <w:color w:val="000000" w:themeColor="text1"/>
          <w:sz w:val="16"/>
          <w:szCs w:val="16"/>
        </w:rPr>
        <w:t>*** proszę wpisać</w:t>
      </w:r>
      <w:r w:rsidR="001D37DC" w:rsidRPr="00D93F3B">
        <w:rPr>
          <w:rFonts w:ascii="Arial" w:hAnsi="Arial" w:cs="Arial"/>
          <w:color w:val="000000" w:themeColor="text1"/>
          <w:sz w:val="16"/>
          <w:szCs w:val="16"/>
        </w:rPr>
        <w:t xml:space="preserve"> odpowiednie</w:t>
      </w:r>
      <w:r w:rsidRPr="00D93F3B">
        <w:rPr>
          <w:rFonts w:ascii="Arial" w:hAnsi="Arial" w:cs="Arial"/>
          <w:color w:val="000000" w:themeColor="text1"/>
          <w:sz w:val="16"/>
          <w:szCs w:val="16"/>
        </w:rPr>
        <w:t xml:space="preserve"> kryteria oceny formującej i podsumowującej </w:t>
      </w:r>
    </w:p>
    <w:sectPr w:rsidR="003151AB" w:rsidRPr="00D93F3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2E25" w:rsidRDefault="00922E25" w:rsidP="00404DCD">
      <w:pPr>
        <w:spacing w:line="240" w:lineRule="auto"/>
      </w:pPr>
      <w:r>
        <w:separator/>
      </w:r>
    </w:p>
  </w:endnote>
  <w:endnote w:type="continuationSeparator" w:id="0">
    <w:p w:rsidR="00922E25" w:rsidRDefault="00922E25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6E530F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E21841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2E25" w:rsidRDefault="00922E25" w:rsidP="00404DCD">
      <w:pPr>
        <w:spacing w:line="240" w:lineRule="auto"/>
      </w:pPr>
      <w:r>
        <w:separator/>
      </w:r>
    </w:p>
  </w:footnote>
  <w:footnote w:type="continuationSeparator" w:id="0">
    <w:p w:rsidR="00922E25" w:rsidRDefault="00922E25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360" w:hanging="360"/>
      </w:p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4F1F7F"/>
    <w:multiLevelType w:val="hybridMultilevel"/>
    <w:tmpl w:val="0EAC42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17" w15:restartNumberingAfterBreak="0">
    <w:nsid w:val="43BF427B"/>
    <w:multiLevelType w:val="hybridMultilevel"/>
    <w:tmpl w:val="4C9EA0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8DF66F9"/>
    <w:multiLevelType w:val="hybridMultilevel"/>
    <w:tmpl w:val="7E66B5C8"/>
    <w:lvl w:ilvl="0" w:tplc="389E5B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A1E23E4"/>
    <w:multiLevelType w:val="hybridMultilevel"/>
    <w:tmpl w:val="C5B2D768"/>
    <w:lvl w:ilvl="0" w:tplc="C44631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C40D10"/>
    <w:multiLevelType w:val="hybridMultilevel"/>
    <w:tmpl w:val="AA2E4520"/>
    <w:lvl w:ilvl="0" w:tplc="06A673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32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3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24"/>
  </w:num>
  <w:num w:numId="4">
    <w:abstractNumId w:val="13"/>
  </w:num>
  <w:num w:numId="5">
    <w:abstractNumId w:val="29"/>
  </w:num>
  <w:num w:numId="6">
    <w:abstractNumId w:val="23"/>
  </w:num>
  <w:num w:numId="7">
    <w:abstractNumId w:val="34"/>
  </w:num>
  <w:num w:numId="8">
    <w:abstractNumId w:val="18"/>
  </w:num>
  <w:num w:numId="9">
    <w:abstractNumId w:val="2"/>
  </w:num>
  <w:num w:numId="10">
    <w:abstractNumId w:val="14"/>
  </w:num>
  <w:num w:numId="11">
    <w:abstractNumId w:val="33"/>
  </w:num>
  <w:num w:numId="12">
    <w:abstractNumId w:val="4"/>
  </w:num>
  <w:num w:numId="13">
    <w:abstractNumId w:val="19"/>
  </w:num>
  <w:num w:numId="14">
    <w:abstractNumId w:val="30"/>
  </w:num>
  <w:num w:numId="15">
    <w:abstractNumId w:val="1"/>
  </w:num>
  <w:num w:numId="16">
    <w:abstractNumId w:val="11"/>
  </w:num>
  <w:num w:numId="17">
    <w:abstractNumId w:val="28"/>
  </w:num>
  <w:num w:numId="18">
    <w:abstractNumId w:val="26"/>
  </w:num>
  <w:num w:numId="19">
    <w:abstractNumId w:val="0"/>
  </w:num>
  <w:num w:numId="20">
    <w:abstractNumId w:val="3"/>
  </w:num>
  <w:num w:numId="21">
    <w:abstractNumId w:val="25"/>
  </w:num>
  <w:num w:numId="22">
    <w:abstractNumId w:val="9"/>
  </w:num>
  <w:num w:numId="23">
    <w:abstractNumId w:val="32"/>
  </w:num>
  <w:num w:numId="24">
    <w:abstractNumId w:val="16"/>
  </w:num>
  <w:num w:numId="25">
    <w:abstractNumId w:val="12"/>
  </w:num>
  <w:num w:numId="26">
    <w:abstractNumId w:val="20"/>
  </w:num>
  <w:num w:numId="27">
    <w:abstractNumId w:val="5"/>
  </w:num>
  <w:num w:numId="28">
    <w:abstractNumId w:val="6"/>
  </w:num>
  <w:num w:numId="29">
    <w:abstractNumId w:val="31"/>
  </w:num>
  <w:num w:numId="30">
    <w:abstractNumId w:val="7"/>
  </w:num>
  <w:num w:numId="31">
    <w:abstractNumId w:val="27"/>
  </w:num>
  <w:num w:numId="32">
    <w:abstractNumId w:val="21"/>
  </w:num>
  <w:num w:numId="33">
    <w:abstractNumId w:val="22"/>
  </w:num>
  <w:num w:numId="34">
    <w:abstractNumId w:val="17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2FF3"/>
    <w:rsid w:val="00074FAE"/>
    <w:rsid w:val="00075DB1"/>
    <w:rsid w:val="000775BC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943AF"/>
    <w:rsid w:val="002951D2"/>
    <w:rsid w:val="002A0DC1"/>
    <w:rsid w:val="002A3C43"/>
    <w:rsid w:val="002A5103"/>
    <w:rsid w:val="002C6915"/>
    <w:rsid w:val="002C6FEF"/>
    <w:rsid w:val="002D1BB6"/>
    <w:rsid w:val="002D5B7A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4A5C"/>
    <w:rsid w:val="0032619F"/>
    <w:rsid w:val="00327807"/>
    <w:rsid w:val="00330B76"/>
    <w:rsid w:val="00331C81"/>
    <w:rsid w:val="00334404"/>
    <w:rsid w:val="003354BD"/>
    <w:rsid w:val="003377D2"/>
    <w:rsid w:val="003440B3"/>
    <w:rsid w:val="00344A5A"/>
    <w:rsid w:val="003455FC"/>
    <w:rsid w:val="00350BDA"/>
    <w:rsid w:val="00351708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29DE"/>
    <w:rsid w:val="00392978"/>
    <w:rsid w:val="00392AF1"/>
    <w:rsid w:val="00396390"/>
    <w:rsid w:val="003A09E7"/>
    <w:rsid w:val="003A15AC"/>
    <w:rsid w:val="003A6646"/>
    <w:rsid w:val="003B0888"/>
    <w:rsid w:val="003B1202"/>
    <w:rsid w:val="003B66BE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36644"/>
    <w:rsid w:val="00441936"/>
    <w:rsid w:val="0044725B"/>
    <w:rsid w:val="004513A9"/>
    <w:rsid w:val="00456CA1"/>
    <w:rsid w:val="00457C7E"/>
    <w:rsid w:val="004671C2"/>
    <w:rsid w:val="0047088D"/>
    <w:rsid w:val="00471001"/>
    <w:rsid w:val="0047660F"/>
    <w:rsid w:val="00484392"/>
    <w:rsid w:val="00493D11"/>
    <w:rsid w:val="00495936"/>
    <w:rsid w:val="004A30EF"/>
    <w:rsid w:val="004A638B"/>
    <w:rsid w:val="004A7797"/>
    <w:rsid w:val="004B5853"/>
    <w:rsid w:val="004B5A84"/>
    <w:rsid w:val="004B5ED1"/>
    <w:rsid w:val="004C1F8C"/>
    <w:rsid w:val="004C4AE5"/>
    <w:rsid w:val="004C6132"/>
    <w:rsid w:val="004C6E82"/>
    <w:rsid w:val="004D3DCA"/>
    <w:rsid w:val="004E4A08"/>
    <w:rsid w:val="004E7723"/>
    <w:rsid w:val="00501F5A"/>
    <w:rsid w:val="00511DB0"/>
    <w:rsid w:val="00512952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30C0"/>
    <w:rsid w:val="006D67C8"/>
    <w:rsid w:val="006E2AFB"/>
    <w:rsid w:val="006E351D"/>
    <w:rsid w:val="006E3FEC"/>
    <w:rsid w:val="006E52BF"/>
    <w:rsid w:val="006E530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32C02"/>
    <w:rsid w:val="00737C08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437B"/>
    <w:rsid w:val="007B6F19"/>
    <w:rsid w:val="007C19F6"/>
    <w:rsid w:val="007C34A5"/>
    <w:rsid w:val="007C5B68"/>
    <w:rsid w:val="007D3724"/>
    <w:rsid w:val="007D4B04"/>
    <w:rsid w:val="007D54F9"/>
    <w:rsid w:val="007D560D"/>
    <w:rsid w:val="007D67F1"/>
    <w:rsid w:val="007D68B5"/>
    <w:rsid w:val="007E088D"/>
    <w:rsid w:val="007E1318"/>
    <w:rsid w:val="007E4CE0"/>
    <w:rsid w:val="007E54DA"/>
    <w:rsid w:val="007E7BDA"/>
    <w:rsid w:val="007F27CE"/>
    <w:rsid w:val="007F7EF9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7B7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5CE"/>
    <w:rsid w:val="00916AF9"/>
    <w:rsid w:val="009208BE"/>
    <w:rsid w:val="00922E25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661A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3031"/>
    <w:rsid w:val="00AD4AA4"/>
    <w:rsid w:val="00AE09A4"/>
    <w:rsid w:val="00AE19BF"/>
    <w:rsid w:val="00AE2FFE"/>
    <w:rsid w:val="00AE33DF"/>
    <w:rsid w:val="00AE3955"/>
    <w:rsid w:val="00AE526D"/>
    <w:rsid w:val="00AF44AB"/>
    <w:rsid w:val="00AF5C52"/>
    <w:rsid w:val="00B0633A"/>
    <w:rsid w:val="00B0701E"/>
    <w:rsid w:val="00B16442"/>
    <w:rsid w:val="00B17AC0"/>
    <w:rsid w:val="00B32C83"/>
    <w:rsid w:val="00B33900"/>
    <w:rsid w:val="00B47177"/>
    <w:rsid w:val="00B53A92"/>
    <w:rsid w:val="00B5622A"/>
    <w:rsid w:val="00B60BE3"/>
    <w:rsid w:val="00B6308E"/>
    <w:rsid w:val="00B63B70"/>
    <w:rsid w:val="00B64472"/>
    <w:rsid w:val="00B65E45"/>
    <w:rsid w:val="00B67610"/>
    <w:rsid w:val="00B706D9"/>
    <w:rsid w:val="00B7697B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CCA"/>
    <w:rsid w:val="00BE2EA2"/>
    <w:rsid w:val="00BE32CD"/>
    <w:rsid w:val="00BE4781"/>
    <w:rsid w:val="00BE6511"/>
    <w:rsid w:val="00BF17D7"/>
    <w:rsid w:val="00BF2D9D"/>
    <w:rsid w:val="00BF3982"/>
    <w:rsid w:val="00BF61E3"/>
    <w:rsid w:val="00C105E8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375D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3916"/>
    <w:rsid w:val="00CF64B7"/>
    <w:rsid w:val="00CF6C82"/>
    <w:rsid w:val="00D053C5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48A7"/>
    <w:rsid w:val="00D567C4"/>
    <w:rsid w:val="00D5732D"/>
    <w:rsid w:val="00D5764B"/>
    <w:rsid w:val="00D646A1"/>
    <w:rsid w:val="00D6671D"/>
    <w:rsid w:val="00D7643C"/>
    <w:rsid w:val="00D76F34"/>
    <w:rsid w:val="00D80762"/>
    <w:rsid w:val="00D84D50"/>
    <w:rsid w:val="00D902BA"/>
    <w:rsid w:val="00D91184"/>
    <w:rsid w:val="00D91FFD"/>
    <w:rsid w:val="00D93F3B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4495"/>
    <w:rsid w:val="00E209D1"/>
    <w:rsid w:val="00E2184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4155"/>
    <w:rsid w:val="00E97A3B"/>
    <w:rsid w:val="00EB0178"/>
    <w:rsid w:val="00EB1097"/>
    <w:rsid w:val="00EB49B0"/>
    <w:rsid w:val="00EB6916"/>
    <w:rsid w:val="00EB6FFF"/>
    <w:rsid w:val="00EB794E"/>
    <w:rsid w:val="00EB7B0A"/>
    <w:rsid w:val="00EC2B64"/>
    <w:rsid w:val="00EC3E16"/>
    <w:rsid w:val="00EC3E8A"/>
    <w:rsid w:val="00EC7AD8"/>
    <w:rsid w:val="00ED4CE3"/>
    <w:rsid w:val="00ED60B1"/>
    <w:rsid w:val="00EE1C86"/>
    <w:rsid w:val="00EE1D2F"/>
    <w:rsid w:val="00EE2A7C"/>
    <w:rsid w:val="00EE3D68"/>
    <w:rsid w:val="00EE4C1A"/>
    <w:rsid w:val="00EE79AC"/>
    <w:rsid w:val="00EE7DF8"/>
    <w:rsid w:val="00EF7051"/>
    <w:rsid w:val="00EF7709"/>
    <w:rsid w:val="00F07BDD"/>
    <w:rsid w:val="00F213A7"/>
    <w:rsid w:val="00F27C1F"/>
    <w:rsid w:val="00F3007E"/>
    <w:rsid w:val="00F34B51"/>
    <w:rsid w:val="00F43D0B"/>
    <w:rsid w:val="00F64596"/>
    <w:rsid w:val="00F6626B"/>
    <w:rsid w:val="00F71994"/>
    <w:rsid w:val="00F8135D"/>
    <w:rsid w:val="00F81FD9"/>
    <w:rsid w:val="00F8352D"/>
    <w:rsid w:val="00FA0F33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9438C"/>
  <w15:docId w15:val="{F0195809-31EC-443C-A3F4-AF2741302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AD30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4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LoadWebPg('wo2_opbib.p',%20'&amp;RODZAJ=1&amp;ID=43962&amp;widok=59&amp;N1=W583816&amp;N2=2&amp;N3=59&amp;N4=KHW&amp;HN1=592200010149&amp;HN2=15&amp;HN3=592600479759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46BE11-C613-4984-8C2E-01B4503CE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986</Words>
  <Characters>5922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7</cp:revision>
  <cp:lastPrinted>2020-03-09T10:41:00Z</cp:lastPrinted>
  <dcterms:created xsi:type="dcterms:W3CDTF">2020-10-02T00:21:00Z</dcterms:created>
  <dcterms:modified xsi:type="dcterms:W3CDTF">2023-01-02T06:37:00Z</dcterms:modified>
</cp:coreProperties>
</file>