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6"/>
        <w:gridCol w:w="554"/>
        <w:gridCol w:w="1248"/>
        <w:gridCol w:w="1054"/>
        <w:gridCol w:w="1320"/>
        <w:gridCol w:w="1323"/>
        <w:gridCol w:w="557"/>
        <w:gridCol w:w="740"/>
        <w:gridCol w:w="25"/>
        <w:gridCol w:w="797"/>
        <w:gridCol w:w="441"/>
        <w:gridCol w:w="85"/>
        <w:gridCol w:w="1322"/>
      </w:tblGrid>
      <w:tr w:rsidR="00B80FC1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MODUŁU </w:t>
            </w:r>
          </w:p>
        </w:tc>
      </w:tr>
      <w:tr w:rsidR="00B80FC1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I. OGÓLNE INFORMACJE O MODULE</w:t>
            </w:r>
          </w:p>
        </w:tc>
      </w:tr>
      <w:tr w:rsidR="00B80FC1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FD1C64" w:rsidRPr="00FD1C64" w:rsidRDefault="00FD1C64" w:rsidP="00FD1C6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FD1C64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B80FC1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</w:pPr>
            <w:r>
              <w:rPr>
                <w:rFonts w:ascii="Arial" w:hAnsi="Arial" w:cs="Arial"/>
                <w:b/>
                <w:sz w:val="20"/>
              </w:rPr>
              <w:t>FINANSE, RACHUNKOWOŚĆ I PODATKI</w:t>
            </w:r>
          </w:p>
        </w:tc>
      </w:tr>
      <w:tr w:rsidR="00B80FC1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B80FC1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B80FC1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B80FC1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Bankowość</w:t>
            </w:r>
          </w:p>
        </w:tc>
      </w:tr>
      <w:tr w:rsidR="00B80FC1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Kierunkowy</w:t>
            </w:r>
          </w:p>
        </w:tc>
      </w:tr>
      <w:tr w:rsidR="00B80FC1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B80FC1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B80FC1" w:rsidRDefault="00FD1C64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B80FC1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B80FC1" w:rsidRDefault="00FD1C64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B80FC1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15/12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B80FC1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B80FC1">
        <w:trPr>
          <w:trHeight w:val="411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Podstawowa wiedza z zakresu makroekonomii i finansów</w:t>
            </w:r>
          </w:p>
        </w:tc>
      </w:tr>
      <w:tr w:rsidR="00B80FC1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B80FC1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B80FC1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>
              <w:rPr>
                <w:rFonts w:ascii="Arial" w:hAnsi="Arial" w:cs="Arial"/>
                <w:sz w:val="18"/>
                <w:szCs w:val="18"/>
              </w:rPr>
              <w:t xml:space="preserve"> Zapewnienie niezbędnej wiedzy z zakresu systemu bankowego w Polsce 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>
              <w:rPr>
                <w:rFonts w:ascii="Arial" w:hAnsi="Arial" w:cs="Arial"/>
                <w:sz w:val="18"/>
                <w:szCs w:val="18"/>
              </w:rPr>
              <w:t xml:space="preserve"> Zapoznanie z zastosowaniami produktów i operacji bankowych</w:t>
            </w:r>
          </w:p>
        </w:tc>
      </w:tr>
      <w:tr w:rsidR="00B80FC1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B80FC1">
        <w:trPr>
          <w:trHeight w:val="102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4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B80FC1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B80FC1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B72EEC"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 xml:space="preserve">Student ma podstawową wiedzę w zakresie mechanizmów funkcjonowania systemu bankowego 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K1F_W03</w:t>
            </w:r>
          </w:p>
        </w:tc>
        <w:tc>
          <w:tcPr>
            <w:tcW w:w="184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B72EEC">
              <w:rPr>
                <w:rFonts w:ascii="Arial" w:hAnsi="Arial" w:cs="Arial"/>
                <w:bCs/>
                <w:sz w:val="18"/>
                <w:szCs w:val="18"/>
              </w:rPr>
              <w:t>Kolokwium pisemne na wykładzie</w:t>
            </w:r>
          </w:p>
        </w:tc>
      </w:tr>
      <w:tr w:rsidR="00B80FC1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72EEC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B80FC1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B72EEC">
              <w:rPr>
                <w:rFonts w:ascii="Arial" w:hAnsi="Arial" w:cs="Arial"/>
                <w:bCs/>
                <w:sz w:val="18"/>
                <w:szCs w:val="18"/>
              </w:rPr>
              <w:t>Student potrafi opisać i ocenić ofertę rynkową produktów bankowych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K1F_U09</w:t>
            </w:r>
          </w:p>
        </w:tc>
        <w:tc>
          <w:tcPr>
            <w:tcW w:w="184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Kolokwium pisemne na zajęciach</w:t>
            </w:r>
          </w:p>
        </w:tc>
      </w:tr>
      <w:tr w:rsidR="00B80FC1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B80FC1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:rsidR="00B80FC1" w:rsidRDefault="00B72EE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B80FC1" w:rsidRDefault="00B72EEC" w:rsidP="00B72EEC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Default="00B72EE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84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B80FC1" w:rsidRDefault="00B72EEC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</w:tr>
      <w:tr w:rsidR="00B80FC1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B80FC1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B80FC1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Wykłady:</w:t>
            </w:r>
          </w:p>
        </w:tc>
      </w:tr>
      <w:tr w:rsidR="00B80FC1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B80FC1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Podstawy prawne system bankowego w Polsce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80FC1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Bank Centralny i jego funkcje w gospodarce rynkowej, banki komercyjne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B80FC1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Istota i funkcje nadzoru bankowego, Bankowy Fundusz Gwarancyjny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80FC1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Operacje bankowe i ich klasyfikacja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4/3</w:t>
            </w:r>
          </w:p>
        </w:tc>
      </w:tr>
      <w:tr w:rsidR="00B80FC1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lastRenderedPageBreak/>
              <w:t>w5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Bankowość elektroniczna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80FC1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 w:rsidP="00EA7A4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Kredyt (rodzaje kredytów, umowa kredytowa, procedury kredytowe i zabezpieczenia)</w:t>
            </w:r>
          </w:p>
          <w:p w:rsidR="00EA7A45" w:rsidRPr="00B72EEC" w:rsidRDefault="00EA7A45" w:rsidP="00EA7A45">
            <w:pPr>
              <w:spacing w:line="240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Zaliczenie wykładu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3/2</w:t>
            </w:r>
          </w:p>
        </w:tc>
      </w:tr>
      <w:tr w:rsidR="00B80FC1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b/>
                <w:bCs/>
                <w:sz w:val="18"/>
                <w:szCs w:val="18"/>
              </w:rPr>
              <w:t>Warsztaty:</w:t>
            </w:r>
          </w:p>
        </w:tc>
      </w:tr>
      <w:tr w:rsidR="00B80FC1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B80FC1" w:rsidRPr="00B72EEC" w:rsidRDefault="000D51F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B80FC1" w:rsidTr="00EA7A45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wt1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Bank Centralny i jego funkcje w gospodarce rynkowej, banki komercyjne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 w:rsidP="00EA7A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B80FC1" w:rsidTr="00EA7A45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wt2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Operacje bankowe i ich charakterystyka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 w:rsidP="00EA7A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4/4</w:t>
            </w:r>
          </w:p>
        </w:tc>
      </w:tr>
      <w:tr w:rsidR="00B80FC1" w:rsidTr="00EA7A45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wt3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Bankowość elektroniczna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 w:rsidP="00EA7A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B80FC1" w:rsidTr="00EA7A45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wt4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Kredyt (rodzaje kredytów, umowa kredytowa, procedury kredytowe i zabezpieczenia)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 w:rsidP="00EA7A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4/3</w:t>
            </w:r>
          </w:p>
        </w:tc>
      </w:tr>
      <w:tr w:rsidR="00B80FC1" w:rsidTr="00EA7A45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wt5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 w:rsidP="00EA7A4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Analiza aktualnej oferty produktów bankowych</w:t>
            </w:r>
            <w:r w:rsidR="00EA7A45" w:rsidRPr="00B72EEC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EA7A45" w:rsidRPr="00B72EEC" w:rsidRDefault="00EA7A45" w:rsidP="00EA7A45">
            <w:pPr>
              <w:spacing w:line="240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Zaliczenie warsztatu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B80FC1" w:rsidRPr="00B72EEC" w:rsidRDefault="000D51F3" w:rsidP="00EA7A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EEC">
              <w:rPr>
                <w:rFonts w:ascii="Arial" w:hAnsi="Arial" w:cs="Arial"/>
                <w:sz w:val="18"/>
                <w:szCs w:val="18"/>
              </w:rPr>
              <w:t>3/2</w:t>
            </w:r>
          </w:p>
        </w:tc>
      </w:tr>
      <w:tr w:rsidR="00B80FC1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B80FC1" w:rsidRDefault="000D51F3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B80FC1">
        <w:trPr>
          <w:trHeight w:val="119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B80FC1" w:rsidRDefault="000D51F3">
            <w:pPr>
              <w:spacing w:line="240" w:lineRule="auto"/>
              <w:ind w:firstLine="192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Wykład multimedialny</w:t>
            </w:r>
          </w:p>
          <w:p w:rsidR="00B80FC1" w:rsidRDefault="000D51F3">
            <w:pPr>
              <w:spacing w:line="240" w:lineRule="auto"/>
              <w:ind w:firstLine="192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Ćwiczenia problemowe z analizą przykładów i dyskusja</w:t>
            </w:r>
          </w:p>
          <w:p w:rsidR="00B80FC1" w:rsidRDefault="00B80FC1">
            <w:pPr>
              <w:spacing w:line="240" w:lineRule="auto"/>
              <w:ind w:firstLine="192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B80FC1" w:rsidRDefault="000D51F3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Narzędzia (środki) dydaktyczne: </w:t>
            </w:r>
          </w:p>
          <w:p w:rsidR="00B80FC1" w:rsidRDefault="000D51F3">
            <w:pPr>
              <w:spacing w:line="240" w:lineRule="auto"/>
              <w:ind w:firstLine="192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Prezentacje multimedialne, teksty źródłowe internet, rzutnik multimedialny,</w:t>
            </w:r>
            <w:r w:rsidR="00A2486A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tablica multimedialna</w:t>
            </w:r>
          </w:p>
          <w:p w:rsidR="00B80FC1" w:rsidRDefault="00B80FC1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B80FC1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B80FC1">
        <w:trPr>
          <w:trHeight w:val="3098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  <w:p w:rsidR="00B80FC1" w:rsidRDefault="00B80FC1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B80FC1" w:rsidRDefault="000D51F3">
            <w:pPr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Merytoryczne przygotowanie do zajęć</w:t>
            </w:r>
          </w:p>
          <w:p w:rsidR="00B80FC1" w:rsidRDefault="000D51F3">
            <w:pPr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Obserwacja zach</w:t>
            </w:r>
            <w:bookmarkStart w:id="0" w:name="_GoBack"/>
            <w:bookmarkEnd w:id="0"/>
            <w:r>
              <w:rPr>
                <w:rFonts w:ascii="Arial" w:hAnsi="Arial" w:cs="Arial"/>
                <w:bCs/>
                <w:sz w:val="18"/>
                <w:szCs w:val="18"/>
              </w:rPr>
              <w:t>owań podczas dyskusji</w:t>
            </w:r>
          </w:p>
          <w:p w:rsidR="00B80FC1" w:rsidRDefault="00B80FC1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1.  Kolokwium pisemne z wykładu: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50-59% - ocena dostateczna 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60-69% - ocena dostateczna plus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70-79% - ocena dobra 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80-89% - ocena dobra plus 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powyżej 90% - ocena bardzo dobra</w:t>
            </w:r>
          </w:p>
          <w:p w:rsidR="00B80FC1" w:rsidRDefault="00B80FC1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80FC1" w:rsidRDefault="000D51F3">
            <w:pPr>
              <w:numPr>
                <w:ilvl w:val="0"/>
                <w:numId w:val="3"/>
              </w:num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Kolokwium pisemne z warsztatów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50-59% - ocena dostateczna 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60-69% - ocena dostateczna plus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70-79% - ocena dobra 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80-89% - ocena dobra plus 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powyżej 90% - ocena bardzo dobra</w:t>
            </w:r>
          </w:p>
          <w:p w:rsidR="00B80FC1" w:rsidRDefault="00B80FC1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80FC1" w:rsidRDefault="000D51F3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 ocenę 3,0: student potrafi scharakteryzować strukturę  systemu bankowego w Polsce</w:t>
            </w:r>
          </w:p>
          <w:p w:rsidR="00B80FC1" w:rsidRDefault="000D51F3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 ocenę 3,5: potrafi omówić instytucje systemu bankowego</w:t>
            </w:r>
          </w:p>
          <w:p w:rsidR="00B80FC1" w:rsidRDefault="000D51F3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Na ocenę 4,0: zna podstawowe produkty i usługi bankowe omawiane na zajęciach </w:t>
            </w:r>
          </w:p>
          <w:p w:rsidR="00B80FC1" w:rsidRDefault="000D51F3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Na ocenę 4.5: potrafi  samodzielnie zidentyfikować 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produkty i usługi bankowe dla podmiotów gospodarczych</w:t>
            </w: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Na ocenę 5.0: potrafi  przeprowadzić analizę i  ocenić efekty zastosowania wybranego produktu bankowego  w zarządzaniu przedsiębiorstwem. Jest aktywny na zajęciach.</w:t>
            </w:r>
          </w:p>
          <w:p w:rsidR="00B80FC1" w:rsidRDefault="00B80FC1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B80FC1" w:rsidRDefault="000D51F3">
            <w:pPr>
              <w:pStyle w:val="Akapitzlist"/>
              <w:tabs>
                <w:tab w:val="left" w:pos="3660"/>
              </w:tabs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Ocena z modułu: średnia ocen z poszczególnych form zajęć.</w:t>
            </w:r>
          </w:p>
          <w:p w:rsidR="00EA7A45" w:rsidRDefault="00EA7A45">
            <w:pPr>
              <w:pStyle w:val="Akapitzlist"/>
              <w:tabs>
                <w:tab w:val="left" w:pos="3660"/>
              </w:tabs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80FC1" w:rsidTr="00EA7A45">
        <w:trPr>
          <w:trHeight w:val="582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B80FC1">
        <w:trPr>
          <w:trHeight w:val="567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7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B80FC1" w:rsidTr="00EA7A45">
        <w:trPr>
          <w:trHeight w:val="567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7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80FC1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30/22</w:t>
            </w:r>
          </w:p>
        </w:tc>
      </w:tr>
      <w:tr w:rsidR="00B80FC1" w:rsidTr="00EA7A45">
        <w:trPr>
          <w:trHeight w:val="317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7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80FC1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</w:tr>
      <w:tr w:rsidR="00B80FC1" w:rsidTr="00EA7A45">
        <w:trPr>
          <w:trHeight w:val="283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Udział w innych formach zajęć:  warsztaty</w:t>
            </w:r>
          </w:p>
        </w:tc>
        <w:tc>
          <w:tcPr>
            <w:tcW w:w="267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80FC1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15/12</w:t>
            </w:r>
          </w:p>
        </w:tc>
      </w:tr>
      <w:tr w:rsidR="00B80FC1" w:rsidTr="00EA7A45">
        <w:trPr>
          <w:trHeight w:val="454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7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80FC1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70/78</w:t>
            </w:r>
          </w:p>
        </w:tc>
      </w:tr>
      <w:tr w:rsidR="00B80FC1" w:rsidTr="00EA7A45">
        <w:trPr>
          <w:trHeight w:val="283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7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80FC1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10/15</w:t>
            </w:r>
          </w:p>
        </w:tc>
      </w:tr>
      <w:tr w:rsidR="00B80FC1" w:rsidTr="00EA7A45">
        <w:trPr>
          <w:trHeight w:val="283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innych form zajęć: warsztaty </w:t>
            </w:r>
          </w:p>
        </w:tc>
        <w:tc>
          <w:tcPr>
            <w:tcW w:w="267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80FC1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20/23</w:t>
            </w:r>
          </w:p>
        </w:tc>
      </w:tr>
      <w:tr w:rsidR="00B80FC1" w:rsidTr="00EA7A45">
        <w:trPr>
          <w:trHeight w:val="283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7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80FC1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B80FC1" w:rsidTr="00EA7A45">
        <w:trPr>
          <w:trHeight w:val="283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zaliczenia innych zajęć: wykłady, warsztaty</w:t>
            </w:r>
          </w:p>
        </w:tc>
        <w:tc>
          <w:tcPr>
            <w:tcW w:w="267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80FC1" w:rsidRDefault="00EA7A45" w:rsidP="00EA7A4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30/30</w:t>
            </w:r>
          </w:p>
        </w:tc>
      </w:tr>
      <w:tr w:rsidR="00B80FC1" w:rsidTr="00EA7A45">
        <w:trPr>
          <w:trHeight w:val="283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(np.  gromadzenie materiałów źródłowych z banków do zajęć, kwerenda internetowa) </w:t>
            </w:r>
          </w:p>
        </w:tc>
        <w:tc>
          <w:tcPr>
            <w:tcW w:w="267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80FC1" w:rsidRDefault="00EA7A45" w:rsidP="00EA7A4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10/10</w:t>
            </w:r>
          </w:p>
        </w:tc>
      </w:tr>
      <w:tr w:rsidR="00B80FC1" w:rsidTr="00EA7A45">
        <w:trPr>
          <w:trHeight w:val="454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7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80FC1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100</w:t>
            </w:r>
          </w:p>
        </w:tc>
      </w:tr>
      <w:tr w:rsidR="00B80FC1" w:rsidTr="00EA7A45">
        <w:trPr>
          <w:trHeight w:val="454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7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B80FC1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</w:tr>
      <w:tr w:rsidR="00B80FC1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B80FC1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B80FC1" w:rsidRDefault="000D51F3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Kosiński B., Nowak A., Karkowska R., Winkler-Drews T.,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Podstawy współczesnej bankowości, </w:t>
            </w:r>
            <w:r>
              <w:rPr>
                <w:rFonts w:ascii="Arial" w:hAnsi="Arial" w:cs="Arial"/>
                <w:sz w:val="18"/>
                <w:szCs w:val="18"/>
              </w:rPr>
              <w:t>PWE Warszawa 2017</w:t>
            </w:r>
          </w:p>
          <w:p w:rsidR="00B80FC1" w:rsidRDefault="000D51F3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Iwanicz-Drozdowska M., Jaworski W.L., Szelągowska A., Zawadzka Z.,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Bankowość, instytucje, operacje, zarządzanie, </w:t>
            </w:r>
            <w:r>
              <w:rPr>
                <w:rFonts w:ascii="Arial" w:hAnsi="Arial" w:cs="Arial"/>
                <w:sz w:val="18"/>
                <w:szCs w:val="18"/>
              </w:rPr>
              <w:t>Poltext, Warszawa 2013</w:t>
            </w:r>
          </w:p>
          <w:p w:rsidR="00B80FC1" w:rsidRDefault="000D51F3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Jaworski W. (red.), </w:t>
            </w:r>
            <w:r>
              <w:rPr>
                <w:rFonts w:ascii="Arial" w:hAnsi="Arial" w:cs="Arial"/>
                <w:i/>
                <w:sz w:val="18"/>
                <w:szCs w:val="18"/>
              </w:rPr>
              <w:t>Bankowość, zagadnienia podstawowe,</w:t>
            </w:r>
            <w:r w:rsidR="00A2486A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Poltext Warszawa 2010</w:t>
            </w:r>
          </w:p>
          <w:p w:rsidR="00B80FC1" w:rsidRDefault="000D51F3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Korenik D. (red.),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Innowacyjne usługi banku, </w:t>
            </w:r>
            <w:r>
              <w:rPr>
                <w:rFonts w:ascii="Arial" w:hAnsi="Arial" w:cs="Arial"/>
                <w:sz w:val="18"/>
                <w:szCs w:val="18"/>
              </w:rPr>
              <w:t>Wydawnictwo Naukowe PWN, Warszawa 2007</w:t>
            </w:r>
          </w:p>
          <w:p w:rsidR="00B80FC1" w:rsidRDefault="00B80FC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80FC1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B80FC1" w:rsidRDefault="000D51F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B80FC1" w:rsidRDefault="000D51F3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Zaleska M. (red.), </w:t>
            </w:r>
            <w:r>
              <w:rPr>
                <w:rFonts w:ascii="Arial" w:hAnsi="Arial" w:cs="Arial"/>
                <w:i/>
                <w:sz w:val="18"/>
                <w:szCs w:val="18"/>
              </w:rPr>
              <w:t>Bankowość</w:t>
            </w:r>
            <w:r>
              <w:rPr>
                <w:rFonts w:ascii="Arial" w:hAnsi="Arial" w:cs="Arial"/>
                <w:sz w:val="18"/>
                <w:szCs w:val="18"/>
              </w:rPr>
              <w:t>, C. H. Beck, Warszawa 2013</w:t>
            </w:r>
          </w:p>
          <w:p w:rsidR="00B80FC1" w:rsidRDefault="000D51F3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Dobosiewicz Z.,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Bankowość,PWE Warszawa 2011</w:t>
            </w:r>
          </w:p>
          <w:p w:rsidR="00B80FC1" w:rsidRDefault="000D51F3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Heffernan S.,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Nowoczesna bankowość, </w:t>
            </w:r>
            <w:r>
              <w:rPr>
                <w:rFonts w:ascii="Arial" w:hAnsi="Arial" w:cs="Arial"/>
                <w:sz w:val="18"/>
                <w:szCs w:val="18"/>
              </w:rPr>
              <w:t>Wydawnictwo Naukowe PWN, Warszawa 2007</w:t>
            </w:r>
          </w:p>
          <w:p w:rsidR="00B80FC1" w:rsidRDefault="000D51F3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Krzyżkiewicz Z.,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Operacje bankowe, </w:t>
            </w:r>
            <w:r>
              <w:rPr>
                <w:rFonts w:ascii="Arial" w:hAnsi="Arial" w:cs="Arial"/>
                <w:sz w:val="18"/>
                <w:szCs w:val="18"/>
              </w:rPr>
              <w:t>Poltext, Warszawa 2003</w:t>
            </w:r>
          </w:p>
        </w:tc>
      </w:tr>
    </w:tbl>
    <w:p w:rsidR="00B80FC1" w:rsidRDefault="00B80FC1">
      <w:pPr>
        <w:rPr>
          <w:rFonts w:ascii="Arial" w:hAnsi="Arial" w:cs="Arial"/>
          <w:sz w:val="20"/>
        </w:rPr>
      </w:pPr>
    </w:p>
    <w:p w:rsidR="00B80FC1" w:rsidRDefault="000D51F3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*należy odpowiednio wypełnić</w:t>
      </w:r>
    </w:p>
    <w:p w:rsidR="00B80FC1" w:rsidRDefault="00B80FC1">
      <w:pPr>
        <w:spacing w:line="240" w:lineRule="auto"/>
        <w:rPr>
          <w:rFonts w:ascii="Arial" w:hAnsi="Arial" w:cs="Arial"/>
          <w:sz w:val="16"/>
          <w:szCs w:val="16"/>
        </w:rPr>
      </w:pPr>
    </w:p>
    <w:p w:rsidR="00B80FC1" w:rsidRDefault="000D51F3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B80FC1" w:rsidRDefault="00B80FC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B80FC1" w:rsidRDefault="000D51F3">
      <w:pPr>
        <w:spacing w:line="240" w:lineRule="auto"/>
        <w:jc w:val="both"/>
      </w:pPr>
      <w:r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sectPr w:rsidR="00B80FC1" w:rsidSect="009B51DD">
      <w:footerReference w:type="default" r:id="rId9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5D49" w:rsidRDefault="00555D49">
      <w:pPr>
        <w:spacing w:line="240" w:lineRule="auto"/>
      </w:pPr>
      <w:r>
        <w:separator/>
      </w:r>
    </w:p>
  </w:endnote>
  <w:endnote w:type="continuationSeparator" w:id="0">
    <w:p w:rsidR="00555D49" w:rsidRDefault="00555D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</w:sdtPr>
    <w:sdtEndPr/>
    <w:sdtContent>
      <w:p w:rsidR="00B80FC1" w:rsidRDefault="009B51DD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0D51F3">
          <w:instrText>PAGE</w:instrText>
        </w:r>
        <w:r>
          <w:fldChar w:fldCharType="separate"/>
        </w:r>
        <w:r w:rsidR="00B72EEC">
          <w:rPr>
            <w:noProof/>
          </w:rPr>
          <w:t>2</w:t>
        </w:r>
        <w:r>
          <w:fldChar w:fldCharType="end"/>
        </w:r>
      </w:p>
    </w:sdtContent>
  </w:sdt>
  <w:p w:rsidR="00B80FC1" w:rsidRDefault="00B80FC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5D49" w:rsidRDefault="00555D49">
      <w:pPr>
        <w:spacing w:line="240" w:lineRule="auto"/>
      </w:pPr>
      <w:r>
        <w:separator/>
      </w:r>
    </w:p>
  </w:footnote>
  <w:footnote w:type="continuationSeparator" w:id="0">
    <w:p w:rsidR="00555D49" w:rsidRDefault="00555D4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A07A3C"/>
    <w:multiLevelType w:val="singleLevel"/>
    <w:tmpl w:val="84A07A3C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84A7F9F7"/>
    <w:multiLevelType w:val="singleLevel"/>
    <w:tmpl w:val="84A7F9F7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C69D3EDB"/>
    <w:multiLevelType w:val="singleLevel"/>
    <w:tmpl w:val="C69D3EDB"/>
    <w:lvl w:ilvl="0">
      <w:start w:val="2"/>
      <w:numFmt w:val="decimal"/>
      <w:lvlText w:val="%1."/>
      <w:lvlJc w:val="left"/>
      <w:pPr>
        <w:tabs>
          <w:tab w:val="left" w:pos="201"/>
        </w:tabs>
        <w:ind w:left="425" w:hanging="425"/>
      </w:pPr>
      <w:rPr>
        <w:rFonts w:hint="default"/>
      </w:rPr>
    </w:lvl>
  </w:abstractNum>
  <w:abstractNum w:abstractNumId="3" w15:restartNumberingAfterBreak="0">
    <w:nsid w:val="E0D7E992"/>
    <w:multiLevelType w:val="singleLevel"/>
    <w:tmpl w:val="E0D7E992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0B510D25"/>
    <w:multiLevelType w:val="singleLevel"/>
    <w:tmpl w:val="0B510D25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80FC1"/>
    <w:rsid w:val="000D51F3"/>
    <w:rsid w:val="00555D49"/>
    <w:rsid w:val="0071667B"/>
    <w:rsid w:val="009B51DD"/>
    <w:rsid w:val="00A2486A"/>
    <w:rsid w:val="00B72EEC"/>
    <w:rsid w:val="00B80FC1"/>
    <w:rsid w:val="00EA7A45"/>
    <w:rsid w:val="00FD1C64"/>
    <w:rsid w:val="0178294F"/>
    <w:rsid w:val="057441CC"/>
    <w:rsid w:val="0591543B"/>
    <w:rsid w:val="08EE7307"/>
    <w:rsid w:val="0C430175"/>
    <w:rsid w:val="19802E95"/>
    <w:rsid w:val="19D660B9"/>
    <w:rsid w:val="1F7376D5"/>
    <w:rsid w:val="20B12110"/>
    <w:rsid w:val="23261CF0"/>
    <w:rsid w:val="23B26FE4"/>
    <w:rsid w:val="288570D1"/>
    <w:rsid w:val="288F5356"/>
    <w:rsid w:val="291E3A0D"/>
    <w:rsid w:val="2D232233"/>
    <w:rsid w:val="2D4F6A7A"/>
    <w:rsid w:val="2DC45C91"/>
    <w:rsid w:val="2EB37C35"/>
    <w:rsid w:val="36A21E33"/>
    <w:rsid w:val="40C42397"/>
    <w:rsid w:val="419E6EAA"/>
    <w:rsid w:val="41F05CF9"/>
    <w:rsid w:val="449F54D5"/>
    <w:rsid w:val="45BF4B39"/>
    <w:rsid w:val="471124B6"/>
    <w:rsid w:val="4A292A5E"/>
    <w:rsid w:val="4ADC3FD7"/>
    <w:rsid w:val="4E9F158A"/>
    <w:rsid w:val="51B27329"/>
    <w:rsid w:val="554C67CC"/>
    <w:rsid w:val="58670391"/>
    <w:rsid w:val="5C334B1F"/>
    <w:rsid w:val="5C784519"/>
    <w:rsid w:val="5DAB27EC"/>
    <w:rsid w:val="5DF912AD"/>
    <w:rsid w:val="5FB57F6F"/>
    <w:rsid w:val="62560F22"/>
    <w:rsid w:val="6C4260A6"/>
    <w:rsid w:val="72846724"/>
    <w:rsid w:val="734659EC"/>
    <w:rsid w:val="76840775"/>
    <w:rsid w:val="78AE3934"/>
    <w:rsid w:val="7BD34476"/>
    <w:rsid w:val="7E5B34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32D24"/>
  <w15:docId w15:val="{9B14A984-F293-4CD2-9FFE-CBE1105B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B51DD"/>
    <w:pPr>
      <w:spacing w:line="360" w:lineRule="auto"/>
    </w:pPr>
    <w:rPr>
      <w:rFonts w:eastAsiaTheme="minorHAnsi"/>
      <w:spacing w:val="-2"/>
      <w:sz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9B51DD"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rsid w:val="009B51DD"/>
    <w:pPr>
      <w:spacing w:after="140" w:line="288" w:lineRule="auto"/>
    </w:pPr>
  </w:style>
  <w:style w:type="paragraph" w:styleId="Legenda">
    <w:name w:val="caption"/>
    <w:basedOn w:val="Normalny"/>
    <w:next w:val="Normalny"/>
    <w:qFormat/>
    <w:rsid w:val="009B51DD"/>
    <w:pPr>
      <w:suppressLineNumbers/>
      <w:spacing w:before="120" w:after="120"/>
    </w:pPr>
    <w:rPr>
      <w:rFonts w:cs="Lucida Sans"/>
      <w:i/>
      <w:iCs/>
      <w:szCs w:val="24"/>
    </w:rPr>
  </w:style>
  <w:style w:type="paragraph" w:styleId="Stopka">
    <w:name w:val="footer"/>
    <w:basedOn w:val="Normalny"/>
    <w:link w:val="StopkaZnak"/>
    <w:uiPriority w:val="99"/>
    <w:unhideWhenUsed/>
    <w:rsid w:val="009B51DD"/>
    <w:pPr>
      <w:tabs>
        <w:tab w:val="center" w:pos="4536"/>
        <w:tab w:val="right" w:pos="9072"/>
      </w:tabs>
      <w:spacing w:line="240" w:lineRule="auto"/>
    </w:pPr>
  </w:style>
  <w:style w:type="paragraph" w:styleId="Nagwek">
    <w:name w:val="header"/>
    <w:basedOn w:val="Normalny"/>
    <w:link w:val="NagwekZnak"/>
    <w:uiPriority w:val="99"/>
    <w:semiHidden/>
    <w:unhideWhenUsed/>
    <w:rsid w:val="009B51DD"/>
    <w:pPr>
      <w:tabs>
        <w:tab w:val="center" w:pos="4536"/>
        <w:tab w:val="right" w:pos="9072"/>
      </w:tabs>
      <w:spacing w:line="240" w:lineRule="auto"/>
    </w:pPr>
  </w:style>
  <w:style w:type="paragraph" w:styleId="Lista">
    <w:name w:val="List"/>
    <w:basedOn w:val="Tekstpodstawowy"/>
    <w:qFormat/>
    <w:rsid w:val="009B51DD"/>
    <w:rPr>
      <w:rFonts w:cs="Lucida Sans"/>
    </w:rPr>
  </w:style>
  <w:style w:type="paragraph" w:styleId="NormalnyWeb">
    <w:name w:val="Normal (Web)"/>
    <w:basedOn w:val="Normalny"/>
    <w:uiPriority w:val="99"/>
    <w:unhideWhenUsed/>
    <w:qFormat/>
    <w:rsid w:val="009B51DD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B51DD"/>
    <w:rPr>
      <w:b/>
      <w:bCs/>
    </w:rPr>
  </w:style>
  <w:style w:type="table" w:styleId="Tabela-Siatka">
    <w:name w:val="Table Grid"/>
    <w:basedOn w:val="Standardowy"/>
    <w:uiPriority w:val="59"/>
    <w:rsid w:val="009B51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9B51DD"/>
  </w:style>
  <w:style w:type="character" w:customStyle="1" w:styleId="StopkaZnak">
    <w:name w:val="Stopka Znak"/>
    <w:basedOn w:val="Domylnaczcionkaakapitu"/>
    <w:link w:val="Stopka"/>
    <w:uiPriority w:val="99"/>
    <w:qFormat/>
    <w:rsid w:val="009B51DD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9B51DD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9B51DD"/>
    <w:rPr>
      <w:rFonts w:cs="Courier New"/>
    </w:rPr>
  </w:style>
  <w:style w:type="character" w:customStyle="1" w:styleId="ListLabel2">
    <w:name w:val="ListLabel 2"/>
    <w:qFormat/>
    <w:rsid w:val="009B51DD"/>
    <w:rPr>
      <w:rFonts w:cs="Courier New"/>
    </w:rPr>
  </w:style>
  <w:style w:type="character" w:customStyle="1" w:styleId="ListLabel3">
    <w:name w:val="ListLabel 3"/>
    <w:qFormat/>
    <w:rsid w:val="009B51DD"/>
    <w:rPr>
      <w:rFonts w:cs="Courier New"/>
    </w:rPr>
  </w:style>
  <w:style w:type="character" w:customStyle="1" w:styleId="ListLabel4">
    <w:name w:val="ListLabel 4"/>
    <w:qFormat/>
    <w:rsid w:val="009B51DD"/>
    <w:rPr>
      <w:rFonts w:cs="Courier New"/>
    </w:rPr>
  </w:style>
  <w:style w:type="character" w:customStyle="1" w:styleId="ListLabel5">
    <w:name w:val="ListLabel 5"/>
    <w:qFormat/>
    <w:rsid w:val="009B51DD"/>
    <w:rPr>
      <w:rFonts w:cs="Courier New"/>
    </w:rPr>
  </w:style>
  <w:style w:type="character" w:customStyle="1" w:styleId="ListLabel6">
    <w:name w:val="ListLabel 6"/>
    <w:qFormat/>
    <w:rsid w:val="009B51DD"/>
    <w:rPr>
      <w:rFonts w:cs="Courier New"/>
    </w:rPr>
  </w:style>
  <w:style w:type="character" w:customStyle="1" w:styleId="ListLabel7">
    <w:name w:val="ListLabel 7"/>
    <w:qFormat/>
    <w:rsid w:val="009B51DD"/>
    <w:rPr>
      <w:color w:val="00000A"/>
    </w:rPr>
  </w:style>
  <w:style w:type="character" w:customStyle="1" w:styleId="ListLabel8">
    <w:name w:val="ListLabel 8"/>
    <w:qFormat/>
    <w:rsid w:val="009B51DD"/>
    <w:rPr>
      <w:rFonts w:cs="Courier New"/>
    </w:rPr>
  </w:style>
  <w:style w:type="character" w:customStyle="1" w:styleId="ListLabel9">
    <w:name w:val="ListLabel 9"/>
    <w:qFormat/>
    <w:rsid w:val="009B51DD"/>
    <w:rPr>
      <w:rFonts w:cs="Courier New"/>
    </w:rPr>
  </w:style>
  <w:style w:type="character" w:customStyle="1" w:styleId="ListLabel10">
    <w:name w:val="ListLabel 10"/>
    <w:qFormat/>
    <w:rsid w:val="009B51DD"/>
    <w:rPr>
      <w:rFonts w:cs="Courier New"/>
    </w:rPr>
  </w:style>
  <w:style w:type="character" w:customStyle="1" w:styleId="ListLabel11">
    <w:name w:val="ListLabel 11"/>
    <w:qFormat/>
    <w:rsid w:val="009B51DD"/>
    <w:rPr>
      <w:rFonts w:cs="Courier New"/>
    </w:rPr>
  </w:style>
  <w:style w:type="character" w:customStyle="1" w:styleId="ListLabel12">
    <w:name w:val="ListLabel 12"/>
    <w:qFormat/>
    <w:rsid w:val="009B51DD"/>
    <w:rPr>
      <w:rFonts w:cs="Courier New"/>
    </w:rPr>
  </w:style>
  <w:style w:type="character" w:customStyle="1" w:styleId="ListLabel13">
    <w:name w:val="ListLabel 13"/>
    <w:qFormat/>
    <w:rsid w:val="009B51DD"/>
    <w:rPr>
      <w:rFonts w:cs="Courier New"/>
    </w:rPr>
  </w:style>
  <w:style w:type="character" w:customStyle="1" w:styleId="ListLabel14">
    <w:name w:val="ListLabel 14"/>
    <w:qFormat/>
    <w:rsid w:val="009B51DD"/>
    <w:rPr>
      <w:rFonts w:cs="Courier New"/>
    </w:rPr>
  </w:style>
  <w:style w:type="character" w:customStyle="1" w:styleId="ListLabel15">
    <w:name w:val="ListLabel 15"/>
    <w:qFormat/>
    <w:rsid w:val="009B51DD"/>
    <w:rPr>
      <w:rFonts w:cs="Courier New"/>
    </w:rPr>
  </w:style>
  <w:style w:type="character" w:customStyle="1" w:styleId="ListLabel16">
    <w:name w:val="ListLabel 16"/>
    <w:qFormat/>
    <w:rsid w:val="009B51DD"/>
    <w:rPr>
      <w:rFonts w:cs="Courier New"/>
    </w:rPr>
  </w:style>
  <w:style w:type="character" w:customStyle="1" w:styleId="ListLabel17">
    <w:name w:val="ListLabel 17"/>
    <w:qFormat/>
    <w:rsid w:val="009B51DD"/>
    <w:rPr>
      <w:rFonts w:cs="Courier New"/>
    </w:rPr>
  </w:style>
  <w:style w:type="character" w:customStyle="1" w:styleId="ListLabel18">
    <w:name w:val="ListLabel 18"/>
    <w:qFormat/>
    <w:rsid w:val="009B51DD"/>
    <w:rPr>
      <w:rFonts w:cs="Courier New"/>
    </w:rPr>
  </w:style>
  <w:style w:type="character" w:customStyle="1" w:styleId="ListLabel19">
    <w:name w:val="ListLabel 19"/>
    <w:qFormat/>
    <w:rsid w:val="009B51DD"/>
    <w:rPr>
      <w:rFonts w:cs="Courier New"/>
    </w:rPr>
  </w:style>
  <w:style w:type="character" w:customStyle="1" w:styleId="ListLabel20">
    <w:name w:val="ListLabel 20"/>
    <w:qFormat/>
    <w:rsid w:val="009B51DD"/>
    <w:rPr>
      <w:rFonts w:cs="Courier New"/>
    </w:rPr>
  </w:style>
  <w:style w:type="character" w:customStyle="1" w:styleId="ListLabel21">
    <w:name w:val="ListLabel 21"/>
    <w:qFormat/>
    <w:rsid w:val="009B51DD"/>
    <w:rPr>
      <w:rFonts w:cs="Courier New"/>
    </w:rPr>
  </w:style>
  <w:style w:type="character" w:customStyle="1" w:styleId="ListLabel22">
    <w:name w:val="ListLabel 22"/>
    <w:qFormat/>
    <w:rsid w:val="009B51DD"/>
    <w:rPr>
      <w:rFonts w:cs="Courier New"/>
    </w:rPr>
  </w:style>
  <w:style w:type="character" w:customStyle="1" w:styleId="ListLabel23">
    <w:name w:val="ListLabel 23"/>
    <w:qFormat/>
    <w:rsid w:val="009B51DD"/>
    <w:rPr>
      <w:rFonts w:cs="Courier New"/>
    </w:rPr>
  </w:style>
  <w:style w:type="character" w:customStyle="1" w:styleId="ListLabel24">
    <w:name w:val="ListLabel 24"/>
    <w:qFormat/>
    <w:rsid w:val="009B51DD"/>
    <w:rPr>
      <w:rFonts w:cs="Courier New"/>
    </w:rPr>
  </w:style>
  <w:style w:type="character" w:customStyle="1" w:styleId="ListLabel25">
    <w:name w:val="ListLabel 25"/>
    <w:qFormat/>
    <w:rsid w:val="009B51DD"/>
    <w:rPr>
      <w:rFonts w:cs="Courier New"/>
    </w:rPr>
  </w:style>
  <w:style w:type="character" w:customStyle="1" w:styleId="ListLabel26">
    <w:name w:val="ListLabel 26"/>
    <w:qFormat/>
    <w:rsid w:val="009B51DD"/>
    <w:rPr>
      <w:rFonts w:cs="Courier New"/>
    </w:rPr>
  </w:style>
  <w:style w:type="character" w:customStyle="1" w:styleId="ListLabel27">
    <w:name w:val="ListLabel 27"/>
    <w:qFormat/>
    <w:rsid w:val="009B51DD"/>
    <w:rPr>
      <w:rFonts w:cs="Courier New"/>
    </w:rPr>
  </w:style>
  <w:style w:type="character" w:customStyle="1" w:styleId="ListLabel28">
    <w:name w:val="ListLabel 28"/>
    <w:qFormat/>
    <w:rsid w:val="009B51DD"/>
    <w:rPr>
      <w:rFonts w:cs="Courier New"/>
    </w:rPr>
  </w:style>
  <w:style w:type="character" w:customStyle="1" w:styleId="ListLabel29">
    <w:name w:val="ListLabel 29"/>
    <w:qFormat/>
    <w:rsid w:val="009B51DD"/>
    <w:rPr>
      <w:rFonts w:cs="Courier New"/>
    </w:rPr>
  </w:style>
  <w:style w:type="character" w:customStyle="1" w:styleId="ListLabel30">
    <w:name w:val="ListLabel 30"/>
    <w:qFormat/>
    <w:rsid w:val="009B51DD"/>
    <w:rPr>
      <w:rFonts w:cs="Courier New"/>
    </w:rPr>
  </w:style>
  <w:style w:type="character" w:customStyle="1" w:styleId="ListLabel31">
    <w:name w:val="ListLabel 31"/>
    <w:qFormat/>
    <w:rsid w:val="009B51DD"/>
    <w:rPr>
      <w:rFonts w:cs="Courier New"/>
    </w:rPr>
  </w:style>
  <w:style w:type="character" w:customStyle="1" w:styleId="ListLabel32">
    <w:name w:val="ListLabel 32"/>
    <w:qFormat/>
    <w:rsid w:val="009B51DD"/>
    <w:rPr>
      <w:rFonts w:cs="Courier New"/>
    </w:rPr>
  </w:style>
  <w:style w:type="character" w:customStyle="1" w:styleId="ListLabel33">
    <w:name w:val="ListLabel 33"/>
    <w:qFormat/>
    <w:rsid w:val="009B51DD"/>
    <w:rPr>
      <w:rFonts w:cs="Courier New"/>
    </w:rPr>
  </w:style>
  <w:style w:type="character" w:customStyle="1" w:styleId="ListLabel34">
    <w:name w:val="ListLabel 34"/>
    <w:qFormat/>
    <w:rsid w:val="009B51DD"/>
    <w:rPr>
      <w:rFonts w:cs="Courier New"/>
    </w:rPr>
  </w:style>
  <w:style w:type="character" w:customStyle="1" w:styleId="ListLabel35">
    <w:name w:val="ListLabel 35"/>
    <w:qFormat/>
    <w:rsid w:val="009B51DD"/>
    <w:rPr>
      <w:rFonts w:cs="Courier New"/>
    </w:rPr>
  </w:style>
  <w:style w:type="character" w:customStyle="1" w:styleId="ListLabel36">
    <w:name w:val="ListLabel 36"/>
    <w:qFormat/>
    <w:rsid w:val="009B51DD"/>
    <w:rPr>
      <w:rFonts w:cs="Courier New"/>
    </w:rPr>
  </w:style>
  <w:style w:type="character" w:customStyle="1" w:styleId="ListLabel37">
    <w:name w:val="ListLabel 37"/>
    <w:qFormat/>
    <w:rsid w:val="009B51DD"/>
    <w:rPr>
      <w:rFonts w:cs="Courier New"/>
    </w:rPr>
  </w:style>
  <w:style w:type="character" w:customStyle="1" w:styleId="ListLabel38">
    <w:name w:val="ListLabel 38"/>
    <w:qFormat/>
    <w:rsid w:val="009B51DD"/>
    <w:rPr>
      <w:rFonts w:cs="Courier New"/>
    </w:rPr>
  </w:style>
  <w:style w:type="character" w:customStyle="1" w:styleId="ListLabel39">
    <w:name w:val="ListLabel 39"/>
    <w:qFormat/>
    <w:rsid w:val="009B51DD"/>
    <w:rPr>
      <w:rFonts w:cs="Courier New"/>
    </w:rPr>
  </w:style>
  <w:style w:type="character" w:customStyle="1" w:styleId="ListLabel40">
    <w:name w:val="ListLabel 40"/>
    <w:qFormat/>
    <w:rsid w:val="009B51DD"/>
    <w:rPr>
      <w:rFonts w:cs="Courier New"/>
    </w:rPr>
  </w:style>
  <w:style w:type="character" w:customStyle="1" w:styleId="ListLabel41">
    <w:name w:val="ListLabel 41"/>
    <w:qFormat/>
    <w:rsid w:val="009B51DD"/>
    <w:rPr>
      <w:rFonts w:cs="Courier New"/>
    </w:rPr>
  </w:style>
  <w:style w:type="character" w:customStyle="1" w:styleId="ListLabel42">
    <w:name w:val="ListLabel 42"/>
    <w:qFormat/>
    <w:rsid w:val="009B51DD"/>
    <w:rPr>
      <w:rFonts w:cs="Courier New"/>
    </w:rPr>
  </w:style>
  <w:style w:type="character" w:customStyle="1" w:styleId="ListLabel43">
    <w:name w:val="ListLabel 43"/>
    <w:qFormat/>
    <w:rsid w:val="009B51DD"/>
    <w:rPr>
      <w:rFonts w:cs="Courier New"/>
    </w:rPr>
  </w:style>
  <w:style w:type="character" w:customStyle="1" w:styleId="ListLabel44">
    <w:name w:val="ListLabel 44"/>
    <w:qFormat/>
    <w:rsid w:val="009B51DD"/>
    <w:rPr>
      <w:rFonts w:cs="Courier New"/>
    </w:rPr>
  </w:style>
  <w:style w:type="character" w:customStyle="1" w:styleId="ListLabel45">
    <w:name w:val="ListLabel 45"/>
    <w:qFormat/>
    <w:rsid w:val="009B51DD"/>
    <w:rPr>
      <w:rFonts w:cs="Courier New"/>
    </w:rPr>
  </w:style>
  <w:style w:type="character" w:customStyle="1" w:styleId="ListLabel46">
    <w:name w:val="ListLabel 46"/>
    <w:qFormat/>
    <w:rsid w:val="009B51DD"/>
    <w:rPr>
      <w:rFonts w:cs="Courier New"/>
    </w:rPr>
  </w:style>
  <w:style w:type="character" w:customStyle="1" w:styleId="ListLabel47">
    <w:name w:val="ListLabel 47"/>
    <w:qFormat/>
    <w:rsid w:val="009B51DD"/>
  </w:style>
  <w:style w:type="paragraph" w:customStyle="1" w:styleId="Nagwek1">
    <w:name w:val="Nagłówek1"/>
    <w:basedOn w:val="Normalny"/>
    <w:next w:val="Tekstpodstawowy"/>
    <w:qFormat/>
    <w:rsid w:val="009B51DD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Indeks">
    <w:name w:val="Indeks"/>
    <w:basedOn w:val="Normalny"/>
    <w:qFormat/>
    <w:rsid w:val="009B51DD"/>
    <w:pPr>
      <w:suppressLineNumbers/>
    </w:pPr>
    <w:rPr>
      <w:rFonts w:cs="Lucida Sans"/>
    </w:rPr>
  </w:style>
  <w:style w:type="paragraph" w:customStyle="1" w:styleId="Default">
    <w:name w:val="Default"/>
    <w:qFormat/>
    <w:rsid w:val="009B51DD"/>
    <w:rPr>
      <w:rFonts w:eastAsia="Calibri"/>
      <w:color w:val="000000"/>
      <w:spacing w:val="-2"/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9B51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53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4F182A-01C5-4305-9B07-D744F5BE4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814</Words>
  <Characters>4886</Characters>
  <Application>Microsoft Office Word</Application>
  <DocSecurity>0</DocSecurity>
  <Lines>40</Lines>
  <Paragraphs>11</Paragraphs>
  <ScaleCrop>false</ScaleCrop>
  <Company/>
  <LinksUpToDate>false</LinksUpToDate>
  <CharactersWithSpaces>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6</cp:revision>
  <cp:lastPrinted>2020-03-09T10:41:00Z</cp:lastPrinted>
  <dcterms:created xsi:type="dcterms:W3CDTF">2020-10-02T00:57:00Z</dcterms:created>
  <dcterms:modified xsi:type="dcterms:W3CDTF">2022-12-29T10:32:00Z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1045-11.2.0.9665</vt:lpwstr>
  </property>
</Properties>
</file>