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W w:w="10422" w:type="dxa"/>
        <w:tblCellMar>
          <w:left w:w="113" w:type="dxa"/>
        </w:tblCellMar>
        <w:tblLook w:val="04A0"/>
      </w:tblPr>
      <w:tblGrid>
        <w:gridCol w:w="957"/>
        <w:gridCol w:w="554"/>
        <w:gridCol w:w="1248"/>
        <w:gridCol w:w="1054"/>
        <w:gridCol w:w="1320"/>
        <w:gridCol w:w="1323"/>
        <w:gridCol w:w="557"/>
        <w:gridCol w:w="740"/>
        <w:gridCol w:w="25"/>
        <w:gridCol w:w="797"/>
        <w:gridCol w:w="441"/>
        <w:gridCol w:w="85"/>
        <w:gridCol w:w="1321"/>
      </w:tblGrid>
      <w:tr w:rsidR="00011AD2" w:rsidTr="00B757FC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MODUŁU </w:t>
            </w:r>
          </w:p>
        </w:tc>
      </w:tr>
      <w:tr w:rsidR="00011AD2" w:rsidTr="00B757FC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I. OGÓLNE INFORMACJE O MODULE</w:t>
            </w:r>
          </w:p>
        </w:tc>
      </w:tr>
      <w:tr w:rsidR="00011AD2" w:rsidTr="00B757FC">
        <w:trPr>
          <w:trHeight w:val="62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011AD2" w:rsidRDefault="00116D83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011AD2" w:rsidTr="00B757FC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11AD2" w:rsidRPr="00116D83" w:rsidRDefault="00BE268D">
            <w:pPr>
              <w:spacing w:line="240" w:lineRule="auto"/>
              <w:rPr>
                <w:sz w:val="18"/>
                <w:szCs w:val="18"/>
              </w:rPr>
            </w:pPr>
            <w:r w:rsidRPr="00116D83">
              <w:rPr>
                <w:rFonts w:ascii="Arial" w:hAnsi="Arial" w:cs="Arial"/>
                <w:b/>
                <w:sz w:val="18"/>
                <w:szCs w:val="18"/>
              </w:rPr>
              <w:t>FINANSE, RACHUNKOWOŚĆ I PODATKI</w:t>
            </w:r>
          </w:p>
        </w:tc>
      </w:tr>
      <w:tr w:rsidR="00011AD2" w:rsidTr="00B757FC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011AD2" w:rsidTr="00B757FC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011AD2" w:rsidTr="00B757FC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011AD2" w:rsidTr="00B757FC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11AD2" w:rsidRDefault="00A12905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Podstawy finansów</w:t>
            </w:r>
          </w:p>
        </w:tc>
      </w:tr>
      <w:tr w:rsidR="00011AD2" w:rsidTr="00B757FC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11AD2" w:rsidRDefault="00A1290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011AD2" w:rsidTr="00B757FC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polski*           </w:t>
            </w:r>
          </w:p>
        </w:tc>
      </w:tr>
      <w:tr w:rsidR="00011AD2" w:rsidTr="00B757FC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011AD2" w:rsidRDefault="00116D8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011AD2" w:rsidTr="00B757FC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011AD2" w:rsidRDefault="00A1290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011AD2" w:rsidTr="00B757FC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011AD2" w:rsidRDefault="00A1290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011AD2" w:rsidRDefault="003E2C5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30/15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011AD2" w:rsidRDefault="001942A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="003E2C58">
              <w:rPr>
                <w:rFonts w:ascii="Arial" w:hAnsi="Arial" w:cs="Arial"/>
                <w:sz w:val="18"/>
                <w:szCs w:val="18"/>
              </w:rPr>
              <w:t>/15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11AD2" w:rsidRDefault="003E2C5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11AD2" w:rsidRDefault="003E2C5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011AD2" w:rsidRDefault="003E2C5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011AD2" w:rsidTr="00B757FC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11AD2" w:rsidRDefault="00A1290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Egzamin</w:t>
            </w:r>
          </w:p>
        </w:tc>
      </w:tr>
      <w:tr w:rsidR="00011AD2" w:rsidTr="00B757FC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11AD2" w:rsidRPr="00B757FC" w:rsidRDefault="00A12905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757FC">
              <w:rPr>
                <w:rFonts w:ascii="Arial" w:hAnsi="Arial" w:cs="Arial"/>
                <w:sz w:val="18"/>
                <w:szCs w:val="18"/>
              </w:rPr>
              <w:t>Wiedza z podstaw makroekonomii</w:t>
            </w:r>
          </w:p>
        </w:tc>
      </w:tr>
      <w:tr w:rsidR="00011AD2" w:rsidTr="00B757FC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011AD2" w:rsidTr="00B757FC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011AD2" w:rsidTr="00B757FC">
        <w:trPr>
          <w:trHeight w:val="79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011AD2" w:rsidRPr="00A12905" w:rsidRDefault="00BE268D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12905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A12905" w:rsidRPr="00A12905">
              <w:rPr>
                <w:rFonts w:ascii="Arial" w:hAnsi="Arial" w:cs="Arial"/>
                <w:sz w:val="18"/>
                <w:szCs w:val="18"/>
              </w:rPr>
              <w:t>Zapoznanie słuchaczy z podstawowymi pojęciami z zakresu finansów</w:t>
            </w:r>
          </w:p>
          <w:p w:rsidR="00011AD2" w:rsidRPr="00A12905" w:rsidRDefault="00BE268D" w:rsidP="00A12905">
            <w:pPr>
              <w:spacing w:line="240" w:lineRule="auto"/>
              <w:ind w:left="572" w:hanging="56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12905"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 w:rsidR="00A12905" w:rsidRPr="00A12905">
              <w:rPr>
                <w:rFonts w:ascii="Arial" w:hAnsi="Arial" w:cs="Arial"/>
                <w:sz w:val="18"/>
                <w:szCs w:val="18"/>
              </w:rPr>
              <w:t>Wyjaśnienie i omówienie podstawowych zależności i relacji występujących w sektorze finansów oraz pomiędzy poszczególnymi elementami tego sektora.</w:t>
            </w:r>
          </w:p>
          <w:p w:rsidR="00011AD2" w:rsidRDefault="00011AD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11AD2" w:rsidTr="00B757FC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III. EFEKTY UCZENIA SIĘ WRAZ Z ODNIESIENIEM DO EFEKTÓW KIERUNKOWYCH </w:t>
            </w:r>
          </w:p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011AD2" w:rsidTr="00B757FC">
        <w:trPr>
          <w:trHeight w:val="102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011AD2" w:rsidTr="00B757FC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wiedzy:</w:t>
            </w:r>
          </w:p>
        </w:tc>
      </w:tr>
      <w:tr w:rsidR="00011AD2" w:rsidTr="00552C80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011AD2" w:rsidRDefault="001C219F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011AD2" w:rsidRPr="00552C80" w:rsidRDefault="001C219F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552C80">
              <w:rPr>
                <w:rFonts w:ascii="Arial" w:hAnsi="Arial" w:cs="Arial"/>
                <w:sz w:val="18"/>
                <w:szCs w:val="18"/>
              </w:rPr>
              <w:t>Student ma podstawową wiedzę na temat struktury systemu finansowego państwa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11AD2" w:rsidRPr="00552C80" w:rsidRDefault="001C219F" w:rsidP="00552C8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2C80">
              <w:rPr>
                <w:rFonts w:ascii="Arial" w:hAnsi="Arial" w:cs="Arial"/>
                <w:color w:val="000000"/>
                <w:sz w:val="18"/>
                <w:szCs w:val="18"/>
              </w:rPr>
              <w:t>K1F_W03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11AD2" w:rsidRPr="00552C80" w:rsidRDefault="00552C80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552C80">
              <w:rPr>
                <w:rFonts w:ascii="Arial" w:hAnsi="Arial" w:cs="Arial"/>
                <w:bCs/>
                <w:sz w:val="18"/>
                <w:szCs w:val="18"/>
              </w:rPr>
              <w:t>Egzamin pisemny</w:t>
            </w:r>
          </w:p>
        </w:tc>
      </w:tr>
      <w:tr w:rsidR="00011AD2" w:rsidTr="00B757FC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011AD2" w:rsidRPr="00552C80" w:rsidRDefault="00BE268D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52C80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011AD2" w:rsidTr="00B757FC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011AD2" w:rsidRDefault="001C219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011AD2" w:rsidRPr="00552C80" w:rsidRDefault="001C219F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552C80">
              <w:rPr>
                <w:rFonts w:ascii="Arial" w:hAnsi="Arial" w:cs="Arial"/>
                <w:sz w:val="18"/>
                <w:szCs w:val="18"/>
              </w:rPr>
              <w:t>Student potrafi wyjaśnić i ocenić procesy finansowe zachodzące w gospodarce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11AD2" w:rsidRPr="00552C80" w:rsidRDefault="001C219F" w:rsidP="00552C8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2C80">
              <w:rPr>
                <w:rFonts w:ascii="Arial" w:hAnsi="Arial" w:cs="Arial"/>
                <w:color w:val="000000"/>
                <w:sz w:val="18"/>
                <w:szCs w:val="18"/>
              </w:rPr>
              <w:t>K1F_U03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11AD2" w:rsidRPr="00552C80" w:rsidRDefault="00552C8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2C80">
              <w:rPr>
                <w:rFonts w:ascii="Arial" w:hAnsi="Arial" w:cs="Arial"/>
                <w:sz w:val="18"/>
                <w:szCs w:val="18"/>
              </w:rPr>
              <w:t>Kolokwium pisemne</w:t>
            </w:r>
          </w:p>
        </w:tc>
      </w:tr>
      <w:tr w:rsidR="00011AD2" w:rsidTr="00B757FC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011AD2" w:rsidTr="00B757FC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011AD2" w:rsidRPr="005014F5" w:rsidRDefault="005014F5" w:rsidP="005014F5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014F5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011AD2" w:rsidRPr="005014F5" w:rsidRDefault="005014F5" w:rsidP="005014F5">
            <w:pPr>
              <w:spacing w:line="240" w:lineRule="auto"/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014F5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11AD2" w:rsidRPr="005014F5" w:rsidRDefault="005014F5" w:rsidP="005014F5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014F5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11AD2" w:rsidRPr="005014F5" w:rsidRDefault="005014F5" w:rsidP="005014F5">
            <w:pPr>
              <w:spacing w:line="240" w:lineRule="auto"/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014F5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-</w:t>
            </w:r>
          </w:p>
        </w:tc>
      </w:tr>
      <w:tr w:rsidR="00011AD2" w:rsidTr="00B757FC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011AD2" w:rsidTr="00B757FC">
        <w:trPr>
          <w:trHeight w:val="567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011AD2" w:rsidTr="00B757FC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011AD2" w:rsidRDefault="001C219F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Wykład </w:t>
            </w:r>
          </w:p>
        </w:tc>
      </w:tr>
      <w:tr w:rsidR="00011AD2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011AD2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011AD2" w:rsidRDefault="00B757FC" w:rsidP="006F737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11AD2" w:rsidRPr="00B757FC" w:rsidRDefault="00B757F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757FC">
              <w:rPr>
                <w:rFonts w:ascii="Arial" w:hAnsi="Arial" w:cs="Arial"/>
                <w:sz w:val="18"/>
                <w:szCs w:val="18"/>
              </w:rPr>
              <w:t>Pojęcie i funkcje finansów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011AD2" w:rsidRDefault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B757FC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 w:rsidP="006F737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W2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757FC" w:rsidRPr="00B757FC" w:rsidRDefault="00B757F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757FC">
              <w:rPr>
                <w:rFonts w:ascii="Arial" w:hAnsi="Arial" w:cs="Arial"/>
                <w:sz w:val="18"/>
                <w:szCs w:val="18"/>
              </w:rPr>
              <w:t>Finanse behawioralne a klasyczna teoria finansów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B757FC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 w:rsidP="006F737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W3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757FC" w:rsidRPr="00B757FC" w:rsidRDefault="00B757F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757FC">
              <w:rPr>
                <w:rFonts w:ascii="Arial" w:hAnsi="Arial" w:cs="Arial"/>
                <w:sz w:val="18"/>
                <w:szCs w:val="18"/>
              </w:rPr>
              <w:t>Podstawy finansów publicznych, struktura sektora finansów publicznych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B757FC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 w:rsidP="006F737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757FC" w:rsidRPr="00B757FC" w:rsidRDefault="00B757F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757FC">
              <w:rPr>
                <w:rFonts w:ascii="Arial" w:hAnsi="Arial" w:cs="Arial"/>
                <w:sz w:val="18"/>
                <w:szCs w:val="18"/>
              </w:rPr>
              <w:t>System podatkowy państwa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B757FC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 w:rsidP="006F737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W5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757FC" w:rsidRPr="00B757FC" w:rsidRDefault="00B757F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757FC">
              <w:rPr>
                <w:rFonts w:ascii="Arial" w:hAnsi="Arial" w:cs="Arial"/>
                <w:sz w:val="18"/>
                <w:szCs w:val="18"/>
              </w:rPr>
              <w:t>Finanse samorządów, rola środków UE w finansach samorządów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6/3</w:t>
            </w:r>
          </w:p>
        </w:tc>
      </w:tr>
      <w:tr w:rsidR="00B757FC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 w:rsidP="006F737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757FC" w:rsidRPr="00B757FC" w:rsidRDefault="00B757F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757FC">
              <w:rPr>
                <w:rFonts w:ascii="Arial" w:hAnsi="Arial" w:cs="Arial"/>
                <w:sz w:val="18"/>
                <w:szCs w:val="18"/>
              </w:rPr>
              <w:t>Finanse ubezpieczeń społecznych, system repartycyjny i kapitałowy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B757FC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 w:rsidP="006F737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W7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757FC" w:rsidRPr="00B757FC" w:rsidRDefault="00B757F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757FC">
              <w:rPr>
                <w:rFonts w:ascii="Arial" w:hAnsi="Arial" w:cs="Arial"/>
                <w:sz w:val="18"/>
                <w:szCs w:val="18"/>
              </w:rPr>
              <w:t>Finanse systemu ochrony zdrowia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B757FC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 w:rsidP="006F737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W8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757FC" w:rsidRPr="00B757FC" w:rsidRDefault="00B757F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757FC">
              <w:rPr>
                <w:rFonts w:ascii="Arial" w:hAnsi="Arial" w:cs="Arial"/>
                <w:sz w:val="18"/>
                <w:szCs w:val="18"/>
              </w:rPr>
              <w:t>System bankowy, rola banku centralnego a rynki finansowe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011AD2" w:rsidTr="00B757FC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011AD2" w:rsidRPr="001C219F" w:rsidRDefault="001C219F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C219F">
              <w:rPr>
                <w:rFonts w:ascii="Arial" w:hAnsi="Arial" w:cs="Arial"/>
                <w:b/>
                <w:sz w:val="18"/>
                <w:szCs w:val="18"/>
              </w:rPr>
              <w:t xml:space="preserve">Ćwiczenia </w:t>
            </w:r>
          </w:p>
        </w:tc>
      </w:tr>
      <w:tr w:rsidR="00011AD2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011AD2" w:rsidRDefault="00BE268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011AD2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011AD2" w:rsidRDefault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11AD2" w:rsidRPr="003E2C58" w:rsidRDefault="00B757FC" w:rsidP="003E2C5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3E2C58">
              <w:rPr>
                <w:rFonts w:ascii="Arial" w:hAnsi="Arial" w:cs="Arial"/>
                <w:sz w:val="18"/>
                <w:szCs w:val="18"/>
              </w:rPr>
              <w:t>Podstawowe teorie finansów, funkcje finansów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011AD2" w:rsidRDefault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B757FC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ćw2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757FC" w:rsidRPr="003E2C58" w:rsidRDefault="00B757FC" w:rsidP="003E2C58">
            <w:pPr>
              <w:rPr>
                <w:rFonts w:ascii="Arial" w:hAnsi="Arial" w:cs="Arial"/>
                <w:sz w:val="18"/>
                <w:szCs w:val="18"/>
              </w:rPr>
            </w:pPr>
            <w:r w:rsidRPr="003E2C58">
              <w:rPr>
                <w:rFonts w:ascii="Arial" w:hAnsi="Arial" w:cs="Arial"/>
                <w:sz w:val="18"/>
                <w:szCs w:val="18"/>
              </w:rPr>
              <w:t>Istota finansów behawioralnych, wpływ postaw ludzkich na rynki finansowe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B757FC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ćw3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757FC" w:rsidRPr="003E2C58" w:rsidRDefault="00B757FC" w:rsidP="003E2C5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3E2C58">
              <w:rPr>
                <w:rFonts w:ascii="Arial" w:hAnsi="Arial" w:cs="Arial"/>
                <w:sz w:val="18"/>
                <w:szCs w:val="18"/>
              </w:rPr>
              <w:t>Dochody i wydatki budżetu państwa, problem równowagi budżetowej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B757FC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ćw4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757FC" w:rsidRPr="003E2C58" w:rsidRDefault="00F72307" w:rsidP="003E2C5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3E2C58">
              <w:rPr>
                <w:rFonts w:ascii="Arial" w:hAnsi="Arial" w:cs="Arial"/>
                <w:sz w:val="18"/>
                <w:szCs w:val="18"/>
              </w:rPr>
              <w:t>Pojęcie i rodzaje podatków, skala obciążeń podatkowych a rozwój gospodarki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F7230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B757FC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ćw5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757FC" w:rsidRPr="003E2C58" w:rsidRDefault="003E2C58" w:rsidP="003E2C5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3E2C58">
              <w:rPr>
                <w:rFonts w:ascii="Arial" w:hAnsi="Arial" w:cs="Arial"/>
                <w:sz w:val="18"/>
                <w:szCs w:val="18"/>
              </w:rPr>
              <w:t>Formy opodatkowania podmiotów, zalety i wady poszczególnych form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F7230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B757FC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 w:rsidP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ćw6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757FC" w:rsidRPr="003E2C58" w:rsidRDefault="003E2C58" w:rsidP="003E2C5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3E2C58">
              <w:rPr>
                <w:rFonts w:ascii="Arial" w:hAnsi="Arial" w:cs="Arial"/>
                <w:sz w:val="18"/>
                <w:szCs w:val="18"/>
              </w:rPr>
              <w:t>Dochody i wydatki samorządów lokalnych, podstawy analizy finansowej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F7230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B757FC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 w:rsidP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ćw7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757FC" w:rsidRPr="003E2C58" w:rsidRDefault="003E2C58" w:rsidP="003E2C5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3E2C58">
              <w:rPr>
                <w:rFonts w:ascii="Arial" w:hAnsi="Arial" w:cs="Arial"/>
                <w:sz w:val="18"/>
                <w:szCs w:val="18"/>
              </w:rPr>
              <w:t>Finanse ubezpieczeń społecznych, zalety i wady systemów ubezpieczeniowych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F7230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B757FC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B757FC" w:rsidP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ćw8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757FC" w:rsidRPr="003E2C58" w:rsidRDefault="003E2C58" w:rsidP="003E2C5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3E2C58">
              <w:rPr>
                <w:rFonts w:ascii="Arial" w:hAnsi="Arial" w:cs="Arial"/>
                <w:sz w:val="18"/>
                <w:szCs w:val="18"/>
              </w:rPr>
              <w:t>Finansowanie ochrony zdrowia, zalety i wady różnych systemów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757FC" w:rsidRDefault="00F7230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F7230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72307" w:rsidRDefault="00F72307" w:rsidP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ćw9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F72307" w:rsidRPr="003E2C58" w:rsidRDefault="003E2C58" w:rsidP="003E2C5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3E2C58">
              <w:rPr>
                <w:rFonts w:ascii="Arial" w:hAnsi="Arial" w:cs="Arial"/>
                <w:sz w:val="18"/>
                <w:szCs w:val="18"/>
              </w:rPr>
              <w:t>System bankowy, rola banku centralnego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72307" w:rsidRDefault="00F7230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F7230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72307" w:rsidRDefault="00F72307" w:rsidP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ćw10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F72307" w:rsidRPr="003E2C58" w:rsidRDefault="003E2C58" w:rsidP="003E2C5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3E2C58">
              <w:rPr>
                <w:rFonts w:ascii="Arial" w:hAnsi="Arial" w:cs="Arial"/>
                <w:sz w:val="18"/>
                <w:szCs w:val="18"/>
              </w:rPr>
              <w:t>Rynki finansowe, powiązania z sektorem publicznym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72307" w:rsidRDefault="00F7230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F7230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72307" w:rsidRDefault="00F72307" w:rsidP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ćw11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F72307" w:rsidRPr="003E2C58" w:rsidRDefault="003E2C58" w:rsidP="003E2C5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3E2C58">
              <w:rPr>
                <w:rFonts w:ascii="Arial" w:hAnsi="Arial" w:cs="Arial"/>
                <w:sz w:val="18"/>
                <w:szCs w:val="18"/>
              </w:rPr>
              <w:t>Środki pomocowe Unii Europejskiej - zasady przyznawania i wydatkowania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72307" w:rsidRDefault="00F7230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F7230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72307" w:rsidRDefault="00F72307" w:rsidP="00B757F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ćw12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F72307" w:rsidRPr="003E2C58" w:rsidRDefault="003E2C58" w:rsidP="003E2C5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3E2C58">
              <w:rPr>
                <w:rFonts w:ascii="Arial" w:hAnsi="Arial" w:cs="Arial"/>
                <w:sz w:val="18"/>
                <w:szCs w:val="18"/>
              </w:rPr>
              <w:t>Kolokwium zaliczeniowe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72307" w:rsidRDefault="00F7230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B757FC" w:rsidTr="00B757FC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B757FC" w:rsidRDefault="00B757FC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B757FC" w:rsidTr="00B757FC">
        <w:trPr>
          <w:trHeight w:val="1191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116D83" w:rsidRPr="00116D83" w:rsidRDefault="00B757FC" w:rsidP="009F7C95">
            <w:pPr>
              <w:pStyle w:val="Akapitzlist"/>
              <w:numPr>
                <w:ilvl w:val="0"/>
                <w:numId w:val="3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2BE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Metody </w:t>
            </w:r>
            <w:r w:rsidRPr="00272BEE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116D83" w:rsidRDefault="003E2C58" w:rsidP="00116D83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2BEE">
              <w:rPr>
                <w:rFonts w:ascii="Arial" w:hAnsi="Arial" w:cs="Arial"/>
                <w:bCs/>
                <w:sz w:val="18"/>
                <w:szCs w:val="18"/>
              </w:rPr>
              <w:t xml:space="preserve">1) </w:t>
            </w:r>
            <w:r w:rsidRPr="00272BEE">
              <w:rPr>
                <w:rFonts w:ascii="Arial" w:hAnsi="Arial" w:cs="Arial"/>
                <w:sz w:val="18"/>
                <w:szCs w:val="18"/>
              </w:rPr>
              <w:t xml:space="preserve">Wykład multimedialny   </w:t>
            </w:r>
          </w:p>
          <w:p w:rsidR="003E2C58" w:rsidRPr="009F7C95" w:rsidRDefault="003E2C58" w:rsidP="00116D83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2BEE">
              <w:rPr>
                <w:rFonts w:ascii="Arial" w:hAnsi="Arial" w:cs="Arial"/>
                <w:sz w:val="18"/>
                <w:szCs w:val="18"/>
              </w:rPr>
              <w:t>2) Ćwiczenia problemowe z przykładami analizy przypadków</w:t>
            </w:r>
          </w:p>
          <w:p w:rsidR="00B757FC" w:rsidRPr="009F7C95" w:rsidRDefault="00B757FC" w:rsidP="009F7C95">
            <w:pPr>
              <w:pStyle w:val="Akapitzlist"/>
              <w:numPr>
                <w:ilvl w:val="0"/>
                <w:numId w:val="3"/>
              </w:numPr>
              <w:spacing w:line="240" w:lineRule="auto"/>
              <w:ind w:left="71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F7C9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Narzędzia (środki) dydaktyczne: </w:t>
            </w:r>
            <w:r w:rsidR="003E2C58" w:rsidRPr="009F7C9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prezentacje, </w:t>
            </w:r>
            <w:r w:rsidR="009F7C95">
              <w:rPr>
                <w:rFonts w:ascii="Arial" w:hAnsi="Arial" w:cs="Arial"/>
                <w:b/>
                <w:bCs/>
                <w:sz w:val="18"/>
                <w:szCs w:val="18"/>
              </w:rPr>
              <w:t>analiza aktów prawnych</w:t>
            </w:r>
          </w:p>
        </w:tc>
      </w:tr>
      <w:tr w:rsidR="00B757FC" w:rsidTr="00B757FC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B757FC" w:rsidRDefault="00B757FC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B757FC" w:rsidTr="00B757FC">
        <w:trPr>
          <w:trHeight w:val="3098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B757FC" w:rsidRDefault="00B757FC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Forma zaliczenia modułu. </w:t>
            </w:r>
          </w:p>
          <w:p w:rsidR="00272BEE" w:rsidRDefault="00272BEE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Egzamin</w:t>
            </w:r>
          </w:p>
          <w:p w:rsidR="00B757FC" w:rsidRDefault="00B757FC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757FC" w:rsidRDefault="00B757FC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B757FC" w:rsidRPr="00272BEE" w:rsidRDefault="00B757FC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72BEE">
              <w:rPr>
                <w:rFonts w:ascii="Arial" w:hAnsi="Arial" w:cs="Arial"/>
                <w:b/>
                <w:sz w:val="18"/>
                <w:szCs w:val="18"/>
              </w:rPr>
              <w:t>1.</w:t>
            </w:r>
            <w:r w:rsidR="00272BEE" w:rsidRPr="00272BEE">
              <w:rPr>
                <w:rFonts w:ascii="Arial" w:hAnsi="Arial" w:cs="Arial"/>
                <w:sz w:val="18"/>
                <w:szCs w:val="18"/>
              </w:rPr>
              <w:t>Obserwacja zachowań</w:t>
            </w:r>
          </w:p>
          <w:p w:rsidR="00B757FC" w:rsidRPr="00272BEE" w:rsidRDefault="00B757FC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72BEE">
              <w:rPr>
                <w:rFonts w:ascii="Arial" w:hAnsi="Arial" w:cs="Arial"/>
                <w:b/>
                <w:sz w:val="18"/>
                <w:szCs w:val="18"/>
              </w:rPr>
              <w:t>2.</w:t>
            </w:r>
            <w:r w:rsidR="00272BEE" w:rsidRPr="00272BEE">
              <w:rPr>
                <w:rFonts w:ascii="Arial" w:hAnsi="Arial" w:cs="Arial"/>
                <w:sz w:val="18"/>
                <w:szCs w:val="18"/>
              </w:rPr>
              <w:t>Praca pisemna podczas zajęć</w:t>
            </w:r>
          </w:p>
          <w:p w:rsidR="00B757FC" w:rsidRDefault="00B757FC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757FC" w:rsidRDefault="00B757FC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757FC" w:rsidRDefault="00B757FC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B757FC" w:rsidRPr="006F7379" w:rsidRDefault="006F7379" w:rsidP="006F7379">
            <w:pPr>
              <w:pStyle w:val="Akapitzlist"/>
              <w:numPr>
                <w:ilvl w:val="0"/>
                <w:numId w:val="6"/>
              </w:numPr>
              <w:spacing w:line="240" w:lineRule="auto"/>
              <w:ind w:left="289" w:hanging="28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F7379">
              <w:rPr>
                <w:rFonts w:ascii="Arial" w:hAnsi="Arial" w:cs="Arial"/>
                <w:b/>
                <w:sz w:val="18"/>
                <w:szCs w:val="18"/>
              </w:rPr>
              <w:t>Egzamin z wykładu</w:t>
            </w:r>
          </w:p>
          <w:p w:rsidR="006F7379" w:rsidRPr="006F7379" w:rsidRDefault="006F7379" w:rsidP="006F7379">
            <w:pPr>
              <w:ind w:left="289" w:hanging="142"/>
              <w:jc w:val="both"/>
              <w:rPr>
                <w:rFonts w:ascii="Arial" w:hAnsi="Arial" w:cs="Arial"/>
                <w:sz w:val="20"/>
              </w:rPr>
            </w:pPr>
            <w:r w:rsidRPr="006F7379">
              <w:rPr>
                <w:rFonts w:ascii="Arial" w:hAnsi="Arial" w:cs="Arial"/>
                <w:sz w:val="20"/>
              </w:rPr>
              <w:t xml:space="preserve">50-59% - ocena dostateczna, </w:t>
            </w:r>
          </w:p>
          <w:p w:rsidR="006F7379" w:rsidRPr="006F7379" w:rsidRDefault="006F7379" w:rsidP="006F7379">
            <w:pPr>
              <w:ind w:left="289" w:hanging="142"/>
              <w:jc w:val="both"/>
              <w:rPr>
                <w:rFonts w:ascii="Arial" w:hAnsi="Arial" w:cs="Arial"/>
                <w:sz w:val="20"/>
              </w:rPr>
            </w:pPr>
            <w:r w:rsidRPr="006F7379">
              <w:rPr>
                <w:rFonts w:ascii="Arial" w:hAnsi="Arial" w:cs="Arial"/>
                <w:sz w:val="20"/>
              </w:rPr>
              <w:t xml:space="preserve">60-69% - ocena dostateczna plus, </w:t>
            </w:r>
          </w:p>
          <w:p w:rsidR="006F7379" w:rsidRPr="006F7379" w:rsidRDefault="006F7379" w:rsidP="006F7379">
            <w:pPr>
              <w:ind w:left="289" w:hanging="142"/>
              <w:jc w:val="both"/>
              <w:rPr>
                <w:rFonts w:ascii="Arial" w:hAnsi="Arial" w:cs="Arial"/>
                <w:sz w:val="20"/>
              </w:rPr>
            </w:pPr>
            <w:r w:rsidRPr="006F7379">
              <w:rPr>
                <w:rFonts w:ascii="Arial" w:hAnsi="Arial" w:cs="Arial"/>
                <w:sz w:val="20"/>
              </w:rPr>
              <w:t xml:space="preserve">70-79% - ocena dobra, </w:t>
            </w:r>
          </w:p>
          <w:p w:rsidR="006F7379" w:rsidRPr="006F7379" w:rsidRDefault="006F7379" w:rsidP="006F7379">
            <w:pPr>
              <w:ind w:left="289" w:hanging="142"/>
              <w:jc w:val="both"/>
              <w:rPr>
                <w:rFonts w:ascii="Arial" w:hAnsi="Arial" w:cs="Arial"/>
                <w:sz w:val="20"/>
              </w:rPr>
            </w:pPr>
            <w:r w:rsidRPr="006F7379">
              <w:rPr>
                <w:rFonts w:ascii="Arial" w:hAnsi="Arial" w:cs="Arial"/>
                <w:sz w:val="20"/>
              </w:rPr>
              <w:t xml:space="preserve">80-89% - ocena dobra plus, </w:t>
            </w:r>
          </w:p>
          <w:p w:rsidR="006F7379" w:rsidRPr="006F7379" w:rsidRDefault="006F7379" w:rsidP="006F7379">
            <w:pPr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7379">
              <w:rPr>
                <w:rFonts w:ascii="Arial" w:hAnsi="Arial" w:cs="Arial"/>
                <w:sz w:val="20"/>
              </w:rPr>
              <w:t>powyżej 90% - ocena bardzo dobra.</w:t>
            </w:r>
          </w:p>
          <w:p w:rsidR="006F7379" w:rsidRPr="006F7379" w:rsidRDefault="00B757FC" w:rsidP="006F7379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F7379">
              <w:rPr>
                <w:rFonts w:ascii="Arial" w:hAnsi="Arial" w:cs="Arial"/>
                <w:b/>
                <w:sz w:val="18"/>
                <w:szCs w:val="18"/>
              </w:rPr>
              <w:t xml:space="preserve">2. </w:t>
            </w:r>
            <w:r w:rsidR="006F7379" w:rsidRPr="006F7379">
              <w:rPr>
                <w:rFonts w:ascii="Arial" w:hAnsi="Arial" w:cs="Arial"/>
                <w:b/>
                <w:sz w:val="18"/>
                <w:szCs w:val="18"/>
              </w:rPr>
              <w:t xml:space="preserve"> Kolokwium pisemne</w:t>
            </w:r>
          </w:p>
          <w:p w:rsidR="006F7379" w:rsidRPr="006F7379" w:rsidRDefault="006F7379" w:rsidP="006F7379">
            <w:pPr>
              <w:ind w:left="43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7379">
              <w:rPr>
                <w:rFonts w:ascii="Arial" w:hAnsi="Arial" w:cs="Arial"/>
                <w:sz w:val="18"/>
                <w:szCs w:val="18"/>
              </w:rPr>
              <w:t xml:space="preserve">50-59% - ocena dostateczna, </w:t>
            </w:r>
          </w:p>
          <w:p w:rsidR="006F7379" w:rsidRPr="006F7379" w:rsidRDefault="006F7379" w:rsidP="006F7379">
            <w:pPr>
              <w:ind w:left="43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7379">
              <w:rPr>
                <w:rFonts w:ascii="Arial" w:hAnsi="Arial" w:cs="Arial"/>
                <w:sz w:val="18"/>
                <w:szCs w:val="18"/>
              </w:rPr>
              <w:t xml:space="preserve">60-69% - ocena dostateczna plus, </w:t>
            </w:r>
          </w:p>
          <w:p w:rsidR="006F7379" w:rsidRPr="006F7379" w:rsidRDefault="006F7379" w:rsidP="006F7379">
            <w:pPr>
              <w:ind w:left="43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7379">
              <w:rPr>
                <w:rFonts w:ascii="Arial" w:hAnsi="Arial" w:cs="Arial"/>
                <w:sz w:val="18"/>
                <w:szCs w:val="18"/>
              </w:rPr>
              <w:t xml:space="preserve">70-79% - ocena dobra, </w:t>
            </w:r>
          </w:p>
          <w:p w:rsidR="006F7379" w:rsidRPr="006F7379" w:rsidRDefault="006F7379" w:rsidP="006F7379">
            <w:pPr>
              <w:ind w:left="43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7379">
              <w:rPr>
                <w:rFonts w:ascii="Arial" w:hAnsi="Arial" w:cs="Arial"/>
                <w:sz w:val="18"/>
                <w:szCs w:val="18"/>
              </w:rPr>
              <w:t xml:space="preserve">80-89% - ocena dobra plus, </w:t>
            </w:r>
          </w:p>
          <w:p w:rsidR="006F7379" w:rsidRPr="006F7379" w:rsidRDefault="006F7379" w:rsidP="006F7379">
            <w:pPr>
              <w:ind w:left="431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F7379">
              <w:rPr>
                <w:rFonts w:ascii="Arial" w:hAnsi="Arial" w:cs="Arial"/>
                <w:sz w:val="18"/>
                <w:szCs w:val="18"/>
              </w:rPr>
              <w:t>powyżej 90% - ocena bardzo dobra</w:t>
            </w:r>
          </w:p>
          <w:p w:rsidR="00B757FC" w:rsidRDefault="00B757FC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B757FC" w:rsidRDefault="00B757FC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9F7C95" w:rsidRPr="009F7C95" w:rsidRDefault="00773E2A" w:rsidP="00773E2A">
            <w:pPr>
              <w:tabs>
                <w:tab w:val="left" w:pos="3660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3E7147">
              <w:rPr>
                <w:rFonts w:ascii="Arial" w:hAnsi="Arial" w:cs="Arial"/>
                <w:sz w:val="18"/>
                <w:szCs w:val="18"/>
              </w:rPr>
              <w:t>Ocena z modułu: średnia ocen z poszczególnych form  zajęć</w:t>
            </w:r>
          </w:p>
        </w:tc>
      </w:tr>
      <w:tr w:rsidR="00B757FC" w:rsidTr="00B757FC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B757FC" w:rsidRDefault="00B757FC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>VII. BILANS PUNKTÓW ECTS - NAKŁAD PRACY STUDENTA</w:t>
            </w:r>
          </w:p>
        </w:tc>
      </w:tr>
      <w:tr w:rsidR="00B757FC" w:rsidTr="00B757FC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757FC" w:rsidRDefault="00B757FC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757FC" w:rsidRDefault="00B757FC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B466CF" w:rsidTr="00C4203D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466CF" w:rsidRDefault="00B466CF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466CF" w:rsidRPr="005C475F" w:rsidRDefault="005014F5" w:rsidP="00B466CF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60/30</w:t>
            </w:r>
          </w:p>
        </w:tc>
      </w:tr>
      <w:tr w:rsidR="00B466CF" w:rsidTr="00C420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466CF" w:rsidRDefault="00B466C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466CF" w:rsidRDefault="00B466CF" w:rsidP="006E297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30/15</w:t>
            </w:r>
          </w:p>
        </w:tc>
      </w:tr>
      <w:tr w:rsidR="00B466CF" w:rsidTr="00C420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466CF" w:rsidRDefault="00B466CF" w:rsidP="005014F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 w:rsidR="005014F5">
              <w:rPr>
                <w:rFonts w:ascii="Arial" w:hAnsi="Arial" w:cs="Arial"/>
                <w:sz w:val="18"/>
                <w:szCs w:val="18"/>
              </w:rPr>
              <w:t>: 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466CF" w:rsidRDefault="00B466CF" w:rsidP="006E297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30/15</w:t>
            </w:r>
          </w:p>
        </w:tc>
      </w:tr>
      <w:tr w:rsidR="00B466CF" w:rsidTr="00C4203D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466CF" w:rsidRDefault="00B466CF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466CF" w:rsidRPr="005014F5" w:rsidRDefault="005014F5" w:rsidP="006E297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014F5">
              <w:rPr>
                <w:rFonts w:ascii="Arial" w:hAnsi="Arial" w:cs="Arial"/>
                <w:b/>
                <w:sz w:val="18"/>
                <w:szCs w:val="18"/>
              </w:rPr>
              <w:t>15/45</w:t>
            </w:r>
          </w:p>
        </w:tc>
      </w:tr>
      <w:tr w:rsidR="00B466CF" w:rsidTr="00C420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466CF" w:rsidRDefault="00B466C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466CF" w:rsidRDefault="00116D83" w:rsidP="003517E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5/20</w:t>
            </w:r>
          </w:p>
        </w:tc>
      </w:tr>
      <w:tr w:rsidR="00B466CF" w:rsidTr="00C420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466CF" w:rsidRDefault="00B466CF" w:rsidP="005014F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innych form zajęć</w:t>
            </w:r>
            <w:r w:rsidR="005014F5">
              <w:rPr>
                <w:rFonts w:ascii="Arial" w:hAnsi="Arial" w:cs="Arial"/>
                <w:sz w:val="18"/>
                <w:szCs w:val="18"/>
              </w:rPr>
              <w:t>: ćwiczenia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466CF" w:rsidRDefault="00116D83" w:rsidP="006E297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4/10</w:t>
            </w:r>
          </w:p>
        </w:tc>
      </w:tr>
      <w:tr w:rsidR="00B466CF" w:rsidTr="00C420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466CF" w:rsidRDefault="00B466C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466CF" w:rsidRDefault="005014F5" w:rsidP="006E297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116D83">
              <w:rPr>
                <w:rFonts w:ascii="Arial" w:hAnsi="Arial" w:cs="Arial"/>
                <w:sz w:val="18"/>
                <w:szCs w:val="18"/>
              </w:rPr>
              <w:t>/8</w:t>
            </w:r>
          </w:p>
        </w:tc>
      </w:tr>
      <w:tr w:rsidR="00B466CF" w:rsidTr="00C420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466CF" w:rsidRDefault="00B466CF" w:rsidP="005014F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zaliczenia innych zajęć</w:t>
            </w:r>
            <w:r w:rsidR="005014F5">
              <w:rPr>
                <w:rFonts w:ascii="Arial" w:hAnsi="Arial" w:cs="Arial"/>
                <w:sz w:val="18"/>
                <w:szCs w:val="18"/>
              </w:rPr>
              <w:t>: 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466CF" w:rsidRDefault="005014F5" w:rsidP="006E297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116D83">
              <w:rPr>
                <w:rFonts w:ascii="Arial" w:hAnsi="Arial" w:cs="Arial"/>
                <w:sz w:val="18"/>
                <w:szCs w:val="18"/>
              </w:rPr>
              <w:t>/7</w:t>
            </w:r>
          </w:p>
        </w:tc>
      </w:tr>
      <w:tr w:rsidR="00B466CF" w:rsidTr="00C420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466CF" w:rsidRDefault="00B466C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466CF" w:rsidRDefault="00B466CF" w:rsidP="006E297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B466CF" w:rsidTr="00C4203D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466CF" w:rsidRDefault="00B466CF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466CF" w:rsidRPr="005C475F" w:rsidRDefault="00B466CF" w:rsidP="006E297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C475F">
              <w:rPr>
                <w:rFonts w:ascii="Arial" w:hAnsi="Arial" w:cs="Arial"/>
                <w:b/>
                <w:sz w:val="18"/>
                <w:szCs w:val="18"/>
              </w:rPr>
              <w:t>75</w:t>
            </w:r>
          </w:p>
        </w:tc>
      </w:tr>
      <w:tr w:rsidR="00B466CF" w:rsidTr="00C4203D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466CF" w:rsidRDefault="00B466CF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466CF" w:rsidRPr="005C475F" w:rsidRDefault="00B466CF" w:rsidP="006E297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C475F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B466CF" w:rsidTr="00B757FC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B466CF" w:rsidRDefault="00B466CF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B466CF" w:rsidTr="00B757FC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B466CF" w:rsidRPr="009F7C95" w:rsidRDefault="00B466CF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9F7C95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116D83" w:rsidRPr="00116D83" w:rsidRDefault="00116D83" w:rsidP="00116D8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116D83" w:rsidRPr="00116D83" w:rsidRDefault="00116D83" w:rsidP="00116D83">
            <w:pPr>
              <w:numPr>
                <w:ilvl w:val="1"/>
                <w:numId w:val="8"/>
              </w:numPr>
              <w:tabs>
                <w:tab w:val="num" w:pos="426"/>
              </w:tabs>
              <w:spacing w:line="240" w:lineRule="auto"/>
              <w:ind w:left="709" w:hanging="283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16D83">
              <w:rPr>
                <w:rFonts w:ascii="Arial" w:hAnsi="Arial" w:cs="Arial"/>
                <w:sz w:val="18"/>
                <w:szCs w:val="18"/>
              </w:rPr>
              <w:t xml:space="preserve">S. Owsiak, </w:t>
            </w:r>
            <w:r w:rsidRPr="00116D83">
              <w:rPr>
                <w:rFonts w:ascii="Arial" w:hAnsi="Arial" w:cs="Arial"/>
                <w:i/>
                <w:sz w:val="18"/>
                <w:szCs w:val="18"/>
              </w:rPr>
              <w:t>Finanse,</w:t>
            </w:r>
            <w:r w:rsidRPr="00116D83">
              <w:rPr>
                <w:rFonts w:ascii="Arial" w:hAnsi="Arial" w:cs="Arial"/>
                <w:sz w:val="18"/>
                <w:szCs w:val="18"/>
              </w:rPr>
              <w:t xml:space="preserve"> PWE, Warszawa 2015,</w:t>
            </w:r>
          </w:p>
          <w:p w:rsidR="00116D83" w:rsidRPr="00116D83" w:rsidRDefault="00116D83" w:rsidP="00116D83">
            <w:pPr>
              <w:numPr>
                <w:ilvl w:val="1"/>
                <w:numId w:val="8"/>
              </w:numPr>
              <w:tabs>
                <w:tab w:val="num" w:pos="426"/>
              </w:tabs>
              <w:spacing w:line="240" w:lineRule="auto"/>
              <w:ind w:left="709" w:hanging="283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16D83">
              <w:rPr>
                <w:rFonts w:ascii="Arial" w:hAnsi="Arial" w:cs="Arial"/>
                <w:sz w:val="18"/>
                <w:szCs w:val="18"/>
              </w:rPr>
              <w:t>L. J. Jasiński, System finansowy, Oficyna Wydawnicza Politechniki Warszawskiej, Warszawa 2017.</w:t>
            </w:r>
          </w:p>
          <w:p w:rsidR="00116D83" w:rsidRPr="00116D83" w:rsidRDefault="00116D83" w:rsidP="00116D8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116D83">
              <w:rPr>
                <w:rFonts w:ascii="Arial" w:hAnsi="Arial" w:cs="Arial"/>
                <w:sz w:val="18"/>
                <w:szCs w:val="18"/>
              </w:rPr>
              <w:t xml:space="preserve">         2.   D. Korenik, </w:t>
            </w:r>
            <w:r w:rsidRPr="00116D83">
              <w:rPr>
                <w:rFonts w:ascii="Arial" w:hAnsi="Arial" w:cs="Arial"/>
                <w:i/>
                <w:sz w:val="18"/>
                <w:szCs w:val="18"/>
              </w:rPr>
              <w:t>Podstawy finansów,</w:t>
            </w:r>
            <w:r w:rsidRPr="00116D83">
              <w:rPr>
                <w:rFonts w:ascii="Arial" w:hAnsi="Arial" w:cs="Arial"/>
                <w:sz w:val="18"/>
                <w:szCs w:val="18"/>
              </w:rPr>
              <w:t xml:space="preserve"> Wydawnictwo Naukowe PWN, Warszawa 2008.</w:t>
            </w:r>
          </w:p>
          <w:p w:rsidR="00B466CF" w:rsidRPr="009F7C95" w:rsidRDefault="00B466CF" w:rsidP="00272BEE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466CF" w:rsidTr="00B757FC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B466CF" w:rsidRPr="009F7C95" w:rsidRDefault="00B466CF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9F7C95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116D83" w:rsidRPr="00116D83" w:rsidRDefault="00116D83" w:rsidP="00116D83">
            <w:pPr>
              <w:numPr>
                <w:ilvl w:val="0"/>
                <w:numId w:val="5"/>
              </w:numPr>
              <w:tabs>
                <w:tab w:val="left" w:pos="284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116D83">
              <w:rPr>
                <w:rFonts w:ascii="Arial" w:hAnsi="Arial" w:cs="Arial"/>
                <w:sz w:val="18"/>
                <w:szCs w:val="18"/>
              </w:rPr>
              <w:t>S. Owsiak,</w:t>
            </w:r>
            <w:r w:rsidRPr="00116D83">
              <w:rPr>
                <w:rFonts w:ascii="Arial" w:hAnsi="Arial" w:cs="Arial"/>
                <w:i/>
                <w:sz w:val="18"/>
                <w:szCs w:val="18"/>
              </w:rPr>
              <w:t xml:space="preserve"> Finanse publiczne. Współczesne ujęcie,   </w:t>
            </w:r>
            <w:r w:rsidRPr="00116D83">
              <w:rPr>
                <w:rFonts w:ascii="Arial" w:hAnsi="Arial" w:cs="Arial"/>
                <w:sz w:val="18"/>
                <w:szCs w:val="18"/>
              </w:rPr>
              <w:t>Wydawnictwo Naukowe PWN, Warszawa, 2017.</w:t>
            </w:r>
          </w:p>
          <w:p w:rsidR="00116D83" w:rsidRPr="00116D83" w:rsidRDefault="00116D83" w:rsidP="00116D83">
            <w:pPr>
              <w:numPr>
                <w:ilvl w:val="0"/>
                <w:numId w:val="5"/>
              </w:numPr>
              <w:tabs>
                <w:tab w:val="left" w:pos="284"/>
              </w:tabs>
              <w:spacing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116D83">
              <w:rPr>
                <w:rFonts w:ascii="Arial" w:hAnsi="Arial" w:cs="Arial"/>
                <w:sz w:val="18"/>
                <w:szCs w:val="18"/>
              </w:rPr>
              <w:t>K. Jajuga,</w:t>
            </w:r>
            <w:r w:rsidRPr="00116D83">
              <w:rPr>
                <w:rFonts w:ascii="Arial" w:hAnsi="Arial" w:cs="Arial"/>
                <w:i/>
                <w:sz w:val="18"/>
                <w:szCs w:val="18"/>
              </w:rPr>
              <w:t xml:space="preserve"> Elementy nauki o finansach. Kategorie i instrumenty finansowe,</w:t>
            </w:r>
            <w:r w:rsidRPr="00116D83">
              <w:rPr>
                <w:rFonts w:ascii="Arial" w:hAnsi="Arial" w:cs="Arial"/>
                <w:sz w:val="18"/>
                <w:szCs w:val="18"/>
              </w:rPr>
              <w:t xml:space="preserve">  PWE, Warszawa 2007.</w:t>
            </w:r>
          </w:p>
          <w:p w:rsidR="00B466CF" w:rsidRPr="009F7C95" w:rsidRDefault="00B466C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011AD2" w:rsidRDefault="00011AD2">
      <w:pPr>
        <w:rPr>
          <w:rFonts w:ascii="Arial" w:hAnsi="Arial" w:cs="Arial"/>
          <w:sz w:val="20"/>
        </w:rPr>
      </w:pPr>
    </w:p>
    <w:p w:rsidR="00011AD2" w:rsidRDefault="00BE268D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*należy odpowiednio wypełnić</w:t>
      </w:r>
    </w:p>
    <w:p w:rsidR="00011AD2" w:rsidRDefault="00011AD2">
      <w:pPr>
        <w:spacing w:line="240" w:lineRule="auto"/>
        <w:rPr>
          <w:rFonts w:ascii="Arial" w:hAnsi="Arial" w:cs="Arial"/>
          <w:sz w:val="16"/>
          <w:szCs w:val="16"/>
        </w:rPr>
      </w:pPr>
    </w:p>
    <w:p w:rsidR="00011AD2" w:rsidRDefault="00BE268D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011AD2" w:rsidRDefault="00011AD2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011AD2" w:rsidRDefault="00BE268D">
      <w:pPr>
        <w:spacing w:line="240" w:lineRule="auto"/>
        <w:jc w:val="both"/>
      </w:pPr>
      <w:r>
        <w:rPr>
          <w:rFonts w:ascii="Arial" w:hAnsi="Arial" w:cs="Arial"/>
          <w:sz w:val="16"/>
          <w:szCs w:val="16"/>
        </w:rPr>
        <w:t xml:space="preserve">*** proszę wpisać odpowiednie kryteria oceny formującej i podsumowującej </w:t>
      </w:r>
    </w:p>
    <w:sectPr w:rsidR="00011AD2" w:rsidSect="00011AD2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08FB" w:rsidRDefault="00D308FB" w:rsidP="00011AD2">
      <w:pPr>
        <w:spacing w:line="240" w:lineRule="auto"/>
      </w:pPr>
      <w:r>
        <w:separator/>
      </w:r>
    </w:p>
  </w:endnote>
  <w:endnote w:type="continuationSeparator" w:id="1">
    <w:p w:rsidR="00D308FB" w:rsidRDefault="00D308FB" w:rsidP="00011AD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44215993"/>
      <w:docPartObj>
        <w:docPartGallery w:val="Page Numbers (Bottom of Page)"/>
        <w:docPartUnique/>
      </w:docPartObj>
    </w:sdtPr>
    <w:sdtContent>
      <w:p w:rsidR="00011AD2" w:rsidRDefault="005E5439">
        <w:pPr>
          <w:pStyle w:val="Stopka1"/>
          <w:jc w:val="right"/>
        </w:pPr>
        <w:r w:rsidRPr="005E5439">
          <w:rPr>
            <w:rFonts w:ascii="Arial" w:hAnsi="Arial" w:cs="Arial"/>
            <w:sz w:val="16"/>
            <w:szCs w:val="16"/>
          </w:rPr>
          <w:fldChar w:fldCharType="begin"/>
        </w:r>
        <w:r w:rsidR="00BE268D">
          <w:instrText>PAGE</w:instrText>
        </w:r>
        <w:r>
          <w:fldChar w:fldCharType="separate"/>
        </w:r>
        <w:r w:rsidR="005014F5">
          <w:rPr>
            <w:noProof/>
          </w:rPr>
          <w:t>3</w:t>
        </w:r>
        <w:r>
          <w:fldChar w:fldCharType="end"/>
        </w:r>
      </w:p>
    </w:sdtContent>
  </w:sdt>
  <w:p w:rsidR="00011AD2" w:rsidRDefault="00011AD2">
    <w:pPr>
      <w:pStyle w:val="Stopka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08FB" w:rsidRDefault="00D308FB" w:rsidP="00011AD2">
      <w:pPr>
        <w:spacing w:line="240" w:lineRule="auto"/>
      </w:pPr>
      <w:r>
        <w:separator/>
      </w:r>
    </w:p>
  </w:footnote>
  <w:footnote w:type="continuationSeparator" w:id="1">
    <w:p w:rsidR="00D308FB" w:rsidRDefault="00D308FB" w:rsidP="00011AD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A37418"/>
    <w:multiLevelType w:val="multilevel"/>
    <w:tmpl w:val="0BEA7D2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450137"/>
    <w:multiLevelType w:val="hybridMultilevel"/>
    <w:tmpl w:val="9B3E43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117616"/>
    <w:multiLevelType w:val="multilevel"/>
    <w:tmpl w:val="0F5E08F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5">
    <w:nsid w:val="6847331B"/>
    <w:multiLevelType w:val="hybridMultilevel"/>
    <w:tmpl w:val="D4E02598"/>
    <w:lvl w:ilvl="0" w:tplc="7AD832F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color w:val="000000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FA6816"/>
    <w:multiLevelType w:val="hybridMultilevel"/>
    <w:tmpl w:val="A334A11A"/>
    <w:lvl w:ilvl="0" w:tplc="218C4CA4">
      <w:start w:val="1"/>
      <w:numFmt w:val="decimal"/>
      <w:lvlText w:val="%1."/>
      <w:lvlJc w:val="left"/>
      <w:pPr>
        <w:ind w:left="720" w:hanging="360"/>
      </w:pPr>
      <w:rPr>
        <w:b/>
        <w:color w:val="auto"/>
        <w:sz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EC066AE"/>
    <w:multiLevelType w:val="hybridMultilevel"/>
    <w:tmpl w:val="3D124606"/>
    <w:lvl w:ilvl="0" w:tplc="229AC6EE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65"/>
        </w:tabs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7"/>
  </w:num>
  <w:num w:numId="6">
    <w:abstractNumId w:val="3"/>
  </w:num>
  <w:num w:numId="7">
    <w:abstractNumId w:val="1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11AD2"/>
    <w:rsid w:val="00011AD2"/>
    <w:rsid w:val="00116D83"/>
    <w:rsid w:val="001942A4"/>
    <w:rsid w:val="001C219F"/>
    <w:rsid w:val="002420D7"/>
    <w:rsid w:val="00272BEE"/>
    <w:rsid w:val="003517E2"/>
    <w:rsid w:val="003E2C58"/>
    <w:rsid w:val="005014F5"/>
    <w:rsid w:val="00552C80"/>
    <w:rsid w:val="005E5439"/>
    <w:rsid w:val="006F7379"/>
    <w:rsid w:val="00773E2A"/>
    <w:rsid w:val="00781672"/>
    <w:rsid w:val="009F7C95"/>
    <w:rsid w:val="00A12905"/>
    <w:rsid w:val="00A93F3A"/>
    <w:rsid w:val="00B466CF"/>
    <w:rsid w:val="00B757FC"/>
    <w:rsid w:val="00BE268D"/>
    <w:rsid w:val="00C22923"/>
    <w:rsid w:val="00CF3581"/>
    <w:rsid w:val="00D308FB"/>
    <w:rsid w:val="00DD5A41"/>
    <w:rsid w:val="00F723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1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011AD2"/>
    <w:rPr>
      <w:rFonts w:cs="Courier New"/>
    </w:rPr>
  </w:style>
  <w:style w:type="character" w:customStyle="1" w:styleId="ListLabel2">
    <w:name w:val="ListLabel 2"/>
    <w:qFormat/>
    <w:rsid w:val="00011AD2"/>
    <w:rPr>
      <w:rFonts w:cs="Courier New"/>
    </w:rPr>
  </w:style>
  <w:style w:type="character" w:customStyle="1" w:styleId="ListLabel3">
    <w:name w:val="ListLabel 3"/>
    <w:qFormat/>
    <w:rsid w:val="00011AD2"/>
    <w:rPr>
      <w:rFonts w:cs="Courier New"/>
    </w:rPr>
  </w:style>
  <w:style w:type="character" w:customStyle="1" w:styleId="ListLabel4">
    <w:name w:val="ListLabel 4"/>
    <w:qFormat/>
    <w:rsid w:val="00011AD2"/>
    <w:rPr>
      <w:rFonts w:cs="Courier New"/>
    </w:rPr>
  </w:style>
  <w:style w:type="character" w:customStyle="1" w:styleId="ListLabel5">
    <w:name w:val="ListLabel 5"/>
    <w:qFormat/>
    <w:rsid w:val="00011AD2"/>
    <w:rPr>
      <w:rFonts w:cs="Courier New"/>
    </w:rPr>
  </w:style>
  <w:style w:type="character" w:customStyle="1" w:styleId="ListLabel6">
    <w:name w:val="ListLabel 6"/>
    <w:qFormat/>
    <w:rsid w:val="00011AD2"/>
    <w:rPr>
      <w:rFonts w:cs="Courier New"/>
    </w:rPr>
  </w:style>
  <w:style w:type="character" w:customStyle="1" w:styleId="ListLabel7">
    <w:name w:val="ListLabel 7"/>
    <w:qFormat/>
    <w:rsid w:val="00011AD2"/>
    <w:rPr>
      <w:color w:val="00000A"/>
    </w:rPr>
  </w:style>
  <w:style w:type="character" w:customStyle="1" w:styleId="ListLabel8">
    <w:name w:val="ListLabel 8"/>
    <w:qFormat/>
    <w:rsid w:val="00011AD2"/>
    <w:rPr>
      <w:rFonts w:cs="Courier New"/>
    </w:rPr>
  </w:style>
  <w:style w:type="character" w:customStyle="1" w:styleId="ListLabel9">
    <w:name w:val="ListLabel 9"/>
    <w:qFormat/>
    <w:rsid w:val="00011AD2"/>
    <w:rPr>
      <w:rFonts w:cs="Courier New"/>
    </w:rPr>
  </w:style>
  <w:style w:type="character" w:customStyle="1" w:styleId="ListLabel10">
    <w:name w:val="ListLabel 10"/>
    <w:qFormat/>
    <w:rsid w:val="00011AD2"/>
    <w:rPr>
      <w:rFonts w:cs="Courier New"/>
    </w:rPr>
  </w:style>
  <w:style w:type="character" w:customStyle="1" w:styleId="ListLabel11">
    <w:name w:val="ListLabel 11"/>
    <w:qFormat/>
    <w:rsid w:val="00011AD2"/>
    <w:rPr>
      <w:rFonts w:cs="Courier New"/>
    </w:rPr>
  </w:style>
  <w:style w:type="character" w:customStyle="1" w:styleId="ListLabel12">
    <w:name w:val="ListLabel 12"/>
    <w:qFormat/>
    <w:rsid w:val="00011AD2"/>
    <w:rPr>
      <w:rFonts w:cs="Courier New"/>
    </w:rPr>
  </w:style>
  <w:style w:type="character" w:customStyle="1" w:styleId="ListLabel13">
    <w:name w:val="ListLabel 13"/>
    <w:qFormat/>
    <w:rsid w:val="00011AD2"/>
    <w:rPr>
      <w:rFonts w:cs="Courier New"/>
    </w:rPr>
  </w:style>
  <w:style w:type="character" w:customStyle="1" w:styleId="ListLabel14">
    <w:name w:val="ListLabel 14"/>
    <w:qFormat/>
    <w:rsid w:val="00011AD2"/>
    <w:rPr>
      <w:rFonts w:cs="Courier New"/>
    </w:rPr>
  </w:style>
  <w:style w:type="character" w:customStyle="1" w:styleId="ListLabel15">
    <w:name w:val="ListLabel 15"/>
    <w:qFormat/>
    <w:rsid w:val="00011AD2"/>
    <w:rPr>
      <w:rFonts w:cs="Courier New"/>
    </w:rPr>
  </w:style>
  <w:style w:type="character" w:customStyle="1" w:styleId="ListLabel16">
    <w:name w:val="ListLabel 16"/>
    <w:qFormat/>
    <w:rsid w:val="00011AD2"/>
    <w:rPr>
      <w:rFonts w:cs="Courier New"/>
    </w:rPr>
  </w:style>
  <w:style w:type="character" w:customStyle="1" w:styleId="ListLabel17">
    <w:name w:val="ListLabel 17"/>
    <w:qFormat/>
    <w:rsid w:val="00011AD2"/>
    <w:rPr>
      <w:rFonts w:cs="Courier New"/>
    </w:rPr>
  </w:style>
  <w:style w:type="character" w:customStyle="1" w:styleId="ListLabel18">
    <w:name w:val="ListLabel 18"/>
    <w:qFormat/>
    <w:rsid w:val="00011AD2"/>
    <w:rPr>
      <w:rFonts w:cs="Courier New"/>
    </w:rPr>
  </w:style>
  <w:style w:type="character" w:customStyle="1" w:styleId="ListLabel19">
    <w:name w:val="ListLabel 19"/>
    <w:qFormat/>
    <w:rsid w:val="00011AD2"/>
    <w:rPr>
      <w:rFonts w:cs="Courier New"/>
    </w:rPr>
  </w:style>
  <w:style w:type="character" w:customStyle="1" w:styleId="ListLabel20">
    <w:name w:val="ListLabel 20"/>
    <w:qFormat/>
    <w:rsid w:val="00011AD2"/>
    <w:rPr>
      <w:rFonts w:cs="Courier New"/>
    </w:rPr>
  </w:style>
  <w:style w:type="character" w:customStyle="1" w:styleId="ListLabel21">
    <w:name w:val="ListLabel 21"/>
    <w:qFormat/>
    <w:rsid w:val="00011AD2"/>
    <w:rPr>
      <w:rFonts w:cs="Courier New"/>
    </w:rPr>
  </w:style>
  <w:style w:type="character" w:customStyle="1" w:styleId="ListLabel22">
    <w:name w:val="ListLabel 22"/>
    <w:qFormat/>
    <w:rsid w:val="00011AD2"/>
    <w:rPr>
      <w:rFonts w:cs="Courier New"/>
    </w:rPr>
  </w:style>
  <w:style w:type="character" w:customStyle="1" w:styleId="ListLabel23">
    <w:name w:val="ListLabel 23"/>
    <w:qFormat/>
    <w:rsid w:val="00011AD2"/>
    <w:rPr>
      <w:rFonts w:cs="Courier New"/>
    </w:rPr>
  </w:style>
  <w:style w:type="character" w:customStyle="1" w:styleId="ListLabel24">
    <w:name w:val="ListLabel 24"/>
    <w:qFormat/>
    <w:rsid w:val="00011AD2"/>
    <w:rPr>
      <w:rFonts w:cs="Courier New"/>
    </w:rPr>
  </w:style>
  <w:style w:type="character" w:customStyle="1" w:styleId="ListLabel25">
    <w:name w:val="ListLabel 25"/>
    <w:qFormat/>
    <w:rsid w:val="00011AD2"/>
    <w:rPr>
      <w:rFonts w:cs="Courier New"/>
    </w:rPr>
  </w:style>
  <w:style w:type="character" w:customStyle="1" w:styleId="ListLabel26">
    <w:name w:val="ListLabel 26"/>
    <w:qFormat/>
    <w:rsid w:val="00011AD2"/>
    <w:rPr>
      <w:rFonts w:cs="Courier New"/>
    </w:rPr>
  </w:style>
  <w:style w:type="character" w:customStyle="1" w:styleId="ListLabel27">
    <w:name w:val="ListLabel 27"/>
    <w:qFormat/>
    <w:rsid w:val="00011AD2"/>
    <w:rPr>
      <w:rFonts w:cs="Courier New"/>
    </w:rPr>
  </w:style>
  <w:style w:type="character" w:customStyle="1" w:styleId="ListLabel28">
    <w:name w:val="ListLabel 28"/>
    <w:qFormat/>
    <w:rsid w:val="00011AD2"/>
    <w:rPr>
      <w:rFonts w:cs="Courier New"/>
    </w:rPr>
  </w:style>
  <w:style w:type="character" w:customStyle="1" w:styleId="ListLabel29">
    <w:name w:val="ListLabel 29"/>
    <w:qFormat/>
    <w:rsid w:val="00011AD2"/>
    <w:rPr>
      <w:rFonts w:cs="Courier New"/>
    </w:rPr>
  </w:style>
  <w:style w:type="character" w:customStyle="1" w:styleId="ListLabel30">
    <w:name w:val="ListLabel 30"/>
    <w:qFormat/>
    <w:rsid w:val="00011AD2"/>
    <w:rPr>
      <w:rFonts w:cs="Courier New"/>
    </w:rPr>
  </w:style>
  <w:style w:type="character" w:customStyle="1" w:styleId="ListLabel31">
    <w:name w:val="ListLabel 31"/>
    <w:qFormat/>
    <w:rsid w:val="00011AD2"/>
    <w:rPr>
      <w:rFonts w:cs="Courier New"/>
    </w:rPr>
  </w:style>
  <w:style w:type="character" w:customStyle="1" w:styleId="ListLabel32">
    <w:name w:val="ListLabel 32"/>
    <w:qFormat/>
    <w:rsid w:val="00011AD2"/>
    <w:rPr>
      <w:rFonts w:cs="Courier New"/>
    </w:rPr>
  </w:style>
  <w:style w:type="character" w:customStyle="1" w:styleId="ListLabel33">
    <w:name w:val="ListLabel 33"/>
    <w:qFormat/>
    <w:rsid w:val="00011AD2"/>
    <w:rPr>
      <w:rFonts w:cs="Courier New"/>
    </w:rPr>
  </w:style>
  <w:style w:type="character" w:customStyle="1" w:styleId="ListLabel34">
    <w:name w:val="ListLabel 34"/>
    <w:qFormat/>
    <w:rsid w:val="00011AD2"/>
    <w:rPr>
      <w:rFonts w:cs="Courier New"/>
    </w:rPr>
  </w:style>
  <w:style w:type="character" w:customStyle="1" w:styleId="ListLabel35">
    <w:name w:val="ListLabel 35"/>
    <w:qFormat/>
    <w:rsid w:val="00011AD2"/>
    <w:rPr>
      <w:rFonts w:cs="Courier New"/>
    </w:rPr>
  </w:style>
  <w:style w:type="character" w:customStyle="1" w:styleId="ListLabel36">
    <w:name w:val="ListLabel 36"/>
    <w:qFormat/>
    <w:rsid w:val="00011AD2"/>
    <w:rPr>
      <w:rFonts w:cs="Courier New"/>
    </w:rPr>
  </w:style>
  <w:style w:type="character" w:customStyle="1" w:styleId="ListLabel37">
    <w:name w:val="ListLabel 37"/>
    <w:qFormat/>
    <w:rsid w:val="00011AD2"/>
    <w:rPr>
      <w:rFonts w:cs="Courier New"/>
    </w:rPr>
  </w:style>
  <w:style w:type="character" w:customStyle="1" w:styleId="ListLabel38">
    <w:name w:val="ListLabel 38"/>
    <w:qFormat/>
    <w:rsid w:val="00011AD2"/>
    <w:rPr>
      <w:rFonts w:cs="Courier New"/>
    </w:rPr>
  </w:style>
  <w:style w:type="character" w:customStyle="1" w:styleId="ListLabel39">
    <w:name w:val="ListLabel 39"/>
    <w:qFormat/>
    <w:rsid w:val="00011AD2"/>
    <w:rPr>
      <w:rFonts w:cs="Courier New"/>
    </w:rPr>
  </w:style>
  <w:style w:type="character" w:customStyle="1" w:styleId="ListLabel40">
    <w:name w:val="ListLabel 40"/>
    <w:qFormat/>
    <w:rsid w:val="00011AD2"/>
    <w:rPr>
      <w:rFonts w:cs="Courier New"/>
    </w:rPr>
  </w:style>
  <w:style w:type="character" w:customStyle="1" w:styleId="ListLabel41">
    <w:name w:val="ListLabel 41"/>
    <w:qFormat/>
    <w:rsid w:val="00011AD2"/>
    <w:rPr>
      <w:rFonts w:cs="Courier New"/>
    </w:rPr>
  </w:style>
  <w:style w:type="character" w:customStyle="1" w:styleId="ListLabel42">
    <w:name w:val="ListLabel 42"/>
    <w:qFormat/>
    <w:rsid w:val="00011AD2"/>
    <w:rPr>
      <w:rFonts w:cs="Courier New"/>
    </w:rPr>
  </w:style>
  <w:style w:type="character" w:customStyle="1" w:styleId="ListLabel43">
    <w:name w:val="ListLabel 43"/>
    <w:qFormat/>
    <w:rsid w:val="00011AD2"/>
    <w:rPr>
      <w:rFonts w:cs="Courier New"/>
    </w:rPr>
  </w:style>
  <w:style w:type="character" w:customStyle="1" w:styleId="ListLabel44">
    <w:name w:val="ListLabel 44"/>
    <w:qFormat/>
    <w:rsid w:val="00011AD2"/>
    <w:rPr>
      <w:rFonts w:cs="Courier New"/>
    </w:rPr>
  </w:style>
  <w:style w:type="character" w:customStyle="1" w:styleId="ListLabel45">
    <w:name w:val="ListLabel 45"/>
    <w:qFormat/>
    <w:rsid w:val="00011AD2"/>
    <w:rPr>
      <w:rFonts w:cs="Courier New"/>
    </w:rPr>
  </w:style>
  <w:style w:type="character" w:customStyle="1" w:styleId="ListLabel46">
    <w:name w:val="ListLabel 46"/>
    <w:qFormat/>
    <w:rsid w:val="00011AD2"/>
    <w:rPr>
      <w:rFonts w:cs="Courier New"/>
    </w:rPr>
  </w:style>
  <w:style w:type="character" w:customStyle="1" w:styleId="ListLabel47">
    <w:name w:val="ListLabel 47"/>
    <w:qFormat/>
    <w:rsid w:val="00011AD2"/>
    <w:rPr>
      <w:b w:val="0"/>
    </w:rPr>
  </w:style>
  <w:style w:type="paragraph" w:styleId="Nagwek">
    <w:name w:val="header"/>
    <w:basedOn w:val="Normalny"/>
    <w:next w:val="Tekstpodstawowy"/>
    <w:link w:val="NagwekZnak"/>
    <w:qFormat/>
    <w:rsid w:val="00011AD2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011AD2"/>
    <w:pPr>
      <w:spacing w:after="140" w:line="288" w:lineRule="auto"/>
    </w:pPr>
  </w:style>
  <w:style w:type="paragraph" w:styleId="Lista">
    <w:name w:val="List"/>
    <w:basedOn w:val="Tekstpodstawowy"/>
    <w:rsid w:val="00011AD2"/>
    <w:rPr>
      <w:rFonts w:cs="Lucida Sans"/>
    </w:rPr>
  </w:style>
  <w:style w:type="paragraph" w:customStyle="1" w:styleId="Legenda1">
    <w:name w:val="Legenda1"/>
    <w:basedOn w:val="Normalny"/>
    <w:qFormat/>
    <w:rsid w:val="00011AD2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011AD2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customStyle="1" w:styleId="Nagwek1">
    <w:name w:val="Nagłówek1"/>
    <w:basedOn w:val="Normaln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6C4738-CD92-4632-9AC1-6CDDB7908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782</Words>
  <Characters>4692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Hp</cp:lastModifiedBy>
  <cp:revision>13</cp:revision>
  <cp:lastPrinted>2020-03-09T10:41:00Z</cp:lastPrinted>
  <dcterms:created xsi:type="dcterms:W3CDTF">2020-09-20T14:16:00Z</dcterms:created>
  <dcterms:modified xsi:type="dcterms:W3CDTF">2022-11-19T14:35:00Z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